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FB" w:rsidRPr="00D62EFF" w:rsidRDefault="00FD0CFB" w:rsidP="00C6299E">
      <w:pPr>
        <w:spacing w:after="120"/>
        <w:jc w:val="center"/>
      </w:pPr>
      <w:r w:rsidRPr="00D62EFF">
        <w:t>Prípravok na ochranu rastlín</w:t>
      </w:r>
      <w:r w:rsidR="00C6299E" w:rsidRPr="00D62EFF">
        <w:t xml:space="preserve"> pre profesionálnych používateľov</w:t>
      </w:r>
    </w:p>
    <w:p w:rsidR="00774F96" w:rsidRPr="00D62EFF" w:rsidRDefault="009326E8" w:rsidP="00FD0CF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fr-BE"/>
        </w:rPr>
      </w:pPr>
      <w:r>
        <w:rPr>
          <w:b/>
          <w:bCs/>
          <w:sz w:val="40"/>
          <w:szCs w:val="40"/>
          <w:lang w:eastAsia="fr-BE"/>
        </w:rPr>
        <w:t>KENJA</w:t>
      </w:r>
      <w:r w:rsidR="008F6B24" w:rsidRPr="008F6B24">
        <w:rPr>
          <w:b/>
          <w:bCs/>
          <w:sz w:val="40"/>
          <w:szCs w:val="40"/>
          <w:vertAlign w:val="superscript"/>
          <w:lang w:eastAsia="fr-BE"/>
        </w:rPr>
        <w:t>®</w:t>
      </w:r>
    </w:p>
    <w:p w:rsidR="00774F96" w:rsidRPr="00D62EFF" w:rsidRDefault="00774F96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</w:p>
    <w:p w:rsidR="00444573" w:rsidRDefault="00774F96" w:rsidP="005C270E">
      <w:pPr>
        <w:autoSpaceDE w:val="0"/>
        <w:autoSpaceDN w:val="0"/>
        <w:adjustRightInd w:val="0"/>
        <w:jc w:val="both"/>
        <w:rPr>
          <w:bCs/>
          <w:lang w:eastAsia="fr-BE"/>
        </w:rPr>
      </w:pPr>
      <w:r w:rsidRPr="00D62EFF">
        <w:rPr>
          <w:bCs/>
          <w:lang w:eastAsia="fr-BE"/>
        </w:rPr>
        <w:t xml:space="preserve">Postrekový </w:t>
      </w:r>
      <w:r w:rsidR="005A20F1">
        <w:rPr>
          <w:bCs/>
          <w:lang w:eastAsia="fr-BE"/>
        </w:rPr>
        <w:t>fungic</w:t>
      </w:r>
      <w:r w:rsidRPr="00D62EFF">
        <w:rPr>
          <w:bCs/>
          <w:lang w:eastAsia="fr-BE"/>
        </w:rPr>
        <w:t>ídny prípravok vo forme</w:t>
      </w:r>
      <w:r w:rsidR="00217E4D">
        <w:rPr>
          <w:bCs/>
          <w:lang w:eastAsia="fr-BE"/>
        </w:rPr>
        <w:t xml:space="preserve"> kvapalného</w:t>
      </w:r>
      <w:r w:rsidRPr="00D62EFF">
        <w:rPr>
          <w:bCs/>
          <w:lang w:eastAsia="fr-BE"/>
        </w:rPr>
        <w:t xml:space="preserve"> </w:t>
      </w:r>
      <w:r w:rsidR="005A20F1">
        <w:rPr>
          <w:bCs/>
          <w:lang w:eastAsia="fr-BE"/>
        </w:rPr>
        <w:t>suspenzného koncentrátu</w:t>
      </w:r>
      <w:r w:rsidR="00C73E69">
        <w:rPr>
          <w:bCs/>
          <w:lang w:eastAsia="fr-BE"/>
        </w:rPr>
        <w:t xml:space="preserve"> pr</w:t>
      </w:r>
      <w:r w:rsidR="00217E4D">
        <w:rPr>
          <w:bCs/>
          <w:lang w:eastAsia="fr-BE"/>
        </w:rPr>
        <w:t>e riedenie vodou</w:t>
      </w:r>
      <w:r w:rsidRPr="00D62EFF">
        <w:rPr>
          <w:bCs/>
          <w:lang w:eastAsia="fr-BE"/>
        </w:rPr>
        <w:t xml:space="preserve"> </w:t>
      </w:r>
      <w:r w:rsidR="00B47F8F">
        <w:rPr>
          <w:bCs/>
          <w:lang w:eastAsia="fr-BE"/>
        </w:rPr>
        <w:t>(</w:t>
      </w:r>
      <w:r w:rsidR="005A20F1">
        <w:rPr>
          <w:bCs/>
          <w:lang w:eastAsia="fr-BE"/>
        </w:rPr>
        <w:t>SC</w:t>
      </w:r>
      <w:r w:rsidR="00B47F8F">
        <w:rPr>
          <w:bCs/>
          <w:lang w:eastAsia="fr-BE"/>
        </w:rPr>
        <w:t xml:space="preserve">) </w:t>
      </w:r>
      <w:r w:rsidRPr="00D62EFF">
        <w:rPr>
          <w:bCs/>
          <w:lang w:eastAsia="fr-BE"/>
        </w:rPr>
        <w:t xml:space="preserve">určený </w:t>
      </w:r>
      <w:r w:rsidR="005A20F1">
        <w:rPr>
          <w:bCs/>
          <w:lang w:eastAsia="fr-BE"/>
        </w:rPr>
        <w:t>na</w:t>
      </w:r>
      <w:r w:rsidR="00390C4B">
        <w:rPr>
          <w:bCs/>
          <w:lang w:eastAsia="fr-BE"/>
        </w:rPr>
        <w:t xml:space="preserve"> ochranu kôstkovín proti </w:t>
      </w:r>
      <w:r w:rsidR="005A20F1">
        <w:rPr>
          <w:bCs/>
          <w:lang w:eastAsia="fr-BE"/>
        </w:rPr>
        <w:t>monilióz</w:t>
      </w:r>
      <w:r w:rsidR="00390C4B">
        <w:rPr>
          <w:bCs/>
          <w:lang w:eastAsia="fr-BE"/>
        </w:rPr>
        <w:t xml:space="preserve">e a viniča proti </w:t>
      </w:r>
      <w:r w:rsidR="005A20F1">
        <w:rPr>
          <w:bCs/>
          <w:lang w:eastAsia="fr-BE"/>
        </w:rPr>
        <w:t>plesn</w:t>
      </w:r>
      <w:r w:rsidR="00390C4B">
        <w:rPr>
          <w:bCs/>
          <w:lang w:eastAsia="fr-BE"/>
        </w:rPr>
        <w:t>i</w:t>
      </w:r>
      <w:r w:rsidR="005A20F1">
        <w:rPr>
          <w:bCs/>
          <w:lang w:eastAsia="fr-BE"/>
        </w:rPr>
        <w:t xml:space="preserve"> </w:t>
      </w:r>
      <w:r w:rsidR="00217E4D">
        <w:rPr>
          <w:bCs/>
          <w:lang w:eastAsia="fr-BE"/>
        </w:rPr>
        <w:t>sivej</w:t>
      </w:r>
      <w:r w:rsidR="002C6182">
        <w:rPr>
          <w:bCs/>
          <w:lang w:eastAsia="fr-BE"/>
        </w:rPr>
        <w:t>.</w:t>
      </w:r>
    </w:p>
    <w:p w:rsidR="00774F96" w:rsidRPr="00D62EFF" w:rsidRDefault="00444573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D62EFF">
        <w:rPr>
          <w:b/>
          <w:bCs/>
          <w:lang w:eastAsia="fr-BE"/>
        </w:rPr>
        <w:t xml:space="preserve"> </w:t>
      </w:r>
    </w:p>
    <w:p w:rsidR="00C6299E" w:rsidRPr="00FB0FB3" w:rsidRDefault="00C6299E" w:rsidP="00774F96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FB0FB3">
        <w:rPr>
          <w:b/>
          <w:bCs/>
          <w:lang w:eastAsia="fr-BE"/>
        </w:rPr>
        <w:t xml:space="preserve">ÚČINNÁ LÁTKA 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962"/>
      </w:tblGrid>
      <w:tr w:rsidR="00C6299E" w:rsidRPr="00FB0FB3" w:rsidTr="00FB0FB3">
        <w:tc>
          <w:tcPr>
            <w:tcW w:w="1900" w:type="dxa"/>
          </w:tcPr>
          <w:p w:rsidR="00C6299E" w:rsidRPr="00FB0FB3" w:rsidRDefault="002C6182" w:rsidP="00113F8A">
            <w:pPr>
              <w:ind w:right="113"/>
              <w:rPr>
                <w:b/>
              </w:rPr>
            </w:pPr>
            <w:r>
              <w:rPr>
                <w:b/>
                <w:lang w:eastAsia="fr-BE"/>
              </w:rPr>
              <w:t>Isofetamid</w:t>
            </w:r>
          </w:p>
        </w:tc>
        <w:tc>
          <w:tcPr>
            <w:tcW w:w="2693" w:type="dxa"/>
          </w:tcPr>
          <w:p w:rsidR="00151110" w:rsidRPr="00FB0FB3" w:rsidRDefault="002C6182" w:rsidP="00DB3887">
            <w:pPr>
              <w:ind w:right="-57"/>
              <w:jc w:val="center"/>
            </w:pPr>
            <w:r>
              <w:rPr>
                <w:b/>
              </w:rPr>
              <w:t>400</w:t>
            </w:r>
            <w:r w:rsidR="00C6299E" w:rsidRPr="00FB0FB3">
              <w:rPr>
                <w:b/>
              </w:rPr>
              <w:t xml:space="preserve"> g/</w:t>
            </w:r>
            <w:r>
              <w:rPr>
                <w:b/>
              </w:rPr>
              <w:t>l</w:t>
            </w:r>
          </w:p>
          <w:p w:rsidR="00151110" w:rsidRPr="00FB0FB3" w:rsidRDefault="00151110" w:rsidP="00DB3887">
            <w:pPr>
              <w:ind w:right="-57"/>
              <w:jc w:val="center"/>
            </w:pPr>
            <w:r w:rsidRPr="00FB0FB3">
              <w:t>(</w:t>
            </w:r>
            <w:r w:rsidR="007E3948">
              <w:t>36</w:t>
            </w:r>
            <w:r w:rsidRPr="00FB0FB3">
              <w:t xml:space="preserve"> % hm)</w:t>
            </w:r>
          </w:p>
        </w:tc>
        <w:tc>
          <w:tcPr>
            <w:tcW w:w="4962" w:type="dxa"/>
          </w:tcPr>
          <w:p w:rsidR="00C6299E" w:rsidRPr="00FB0FB3" w:rsidRDefault="00C6299E" w:rsidP="0044602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3092" w:rsidRDefault="00713092" w:rsidP="005C270E">
      <w:pPr>
        <w:autoSpaceDE w:val="0"/>
        <w:autoSpaceDN w:val="0"/>
        <w:adjustRightInd w:val="0"/>
        <w:jc w:val="both"/>
        <w:rPr>
          <w:b/>
          <w:kern w:val="28"/>
        </w:rPr>
      </w:pPr>
    </w:p>
    <w:p w:rsidR="00D10BCB" w:rsidRDefault="00D10BCB" w:rsidP="005C270E">
      <w:pPr>
        <w:autoSpaceDE w:val="0"/>
        <w:autoSpaceDN w:val="0"/>
        <w:adjustRightInd w:val="0"/>
        <w:jc w:val="both"/>
      </w:pPr>
      <w:r w:rsidRPr="00D802B4">
        <w:rPr>
          <w:b/>
          <w:kern w:val="28"/>
        </w:rPr>
        <w:t>Látky nebezpečné pre zdravie, ktoré prispievajú ku klasifikácii prípravku</w:t>
      </w:r>
      <w:r w:rsidRPr="00D802B4">
        <w:t>:</w:t>
      </w:r>
      <w:r>
        <w:t xml:space="preserve"> isofetamid CAS No.: 875915-78-9, 1,2-benzisothiazolin-3-one solution CAS No.: 2634-33-5</w:t>
      </w:r>
    </w:p>
    <w:p w:rsidR="00D10BCB" w:rsidRDefault="00D10BCB" w:rsidP="005C270E">
      <w:pPr>
        <w:autoSpaceDE w:val="0"/>
        <w:autoSpaceDN w:val="0"/>
        <w:adjustRightInd w:val="0"/>
        <w:jc w:val="both"/>
        <w:rPr>
          <w:b/>
          <w:kern w:val="28"/>
        </w:rPr>
      </w:pPr>
    </w:p>
    <w:p w:rsidR="008B1375" w:rsidRDefault="008B1375" w:rsidP="008B1375">
      <w:pPr>
        <w:spacing w:after="120"/>
        <w:jc w:val="both"/>
        <w:rPr>
          <w:b/>
          <w:caps/>
        </w:rPr>
      </w:pPr>
      <w:r w:rsidRPr="00D62EFF">
        <w:rPr>
          <w:b/>
          <w:caps/>
        </w:rPr>
        <w:t>Označenie prípravku</w:t>
      </w:r>
    </w:p>
    <w:tbl>
      <w:tblPr>
        <w:tblW w:w="1440" w:type="dxa"/>
        <w:tblInd w:w="-34" w:type="dxa"/>
        <w:tblLook w:val="00A0" w:firstRow="1" w:lastRow="0" w:firstColumn="1" w:lastColumn="0" w:noHBand="0" w:noVBand="0"/>
      </w:tblPr>
      <w:tblGrid>
        <w:gridCol w:w="1440"/>
      </w:tblGrid>
      <w:tr w:rsidR="00E17A30" w:rsidRPr="00D10BCB" w:rsidTr="00E566EE">
        <w:tc>
          <w:tcPr>
            <w:tcW w:w="1440" w:type="dxa"/>
          </w:tcPr>
          <w:p w:rsidR="00E17A30" w:rsidRPr="00D10BCB" w:rsidRDefault="00E17A30" w:rsidP="00D10BCB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D10BCB">
              <w:rPr>
                <w:noProof/>
                <w:lang w:eastAsia="sk-SK"/>
              </w:rPr>
              <w:drawing>
                <wp:inline distT="0" distB="0" distL="0" distR="0" wp14:anchorId="4D1A5B55" wp14:editId="072EAFC3">
                  <wp:extent cx="685800" cy="685800"/>
                  <wp:effectExtent l="0" t="0" r="0" b="0"/>
                  <wp:docPr id="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A30" w:rsidRPr="00D10BCB" w:rsidTr="00E566EE">
        <w:tc>
          <w:tcPr>
            <w:tcW w:w="1440" w:type="dxa"/>
          </w:tcPr>
          <w:p w:rsidR="00E17A30" w:rsidRPr="00D10BCB" w:rsidRDefault="00E17A30" w:rsidP="00D10BCB">
            <w:pPr>
              <w:tabs>
                <w:tab w:val="left" w:pos="1008"/>
              </w:tabs>
              <w:spacing w:before="40" w:after="40"/>
              <w:jc w:val="center"/>
              <w:rPr>
                <w:sz w:val="20"/>
                <w:szCs w:val="20"/>
                <w:lang w:eastAsia="sk-SK"/>
              </w:rPr>
            </w:pPr>
            <w:r w:rsidRPr="00D10BCB">
              <w:rPr>
                <w:sz w:val="20"/>
                <w:szCs w:val="20"/>
                <w:lang w:eastAsia="sk-SK"/>
              </w:rPr>
              <w:t>GHS09</w:t>
            </w:r>
          </w:p>
        </w:tc>
      </w:tr>
    </w:tbl>
    <w:p w:rsidR="00446021" w:rsidRPr="00DB3887" w:rsidRDefault="00DB3887" w:rsidP="005C270E">
      <w:pPr>
        <w:autoSpaceDE w:val="0"/>
        <w:autoSpaceDN w:val="0"/>
        <w:adjustRightInd w:val="0"/>
        <w:jc w:val="both"/>
        <w:rPr>
          <w:b/>
          <w:lang w:eastAsia="fr-BE"/>
        </w:rPr>
      </w:pPr>
      <w:r w:rsidRPr="00E566EE">
        <w:rPr>
          <w:b/>
          <w:sz w:val="28"/>
          <w:szCs w:val="28"/>
          <w:lang w:eastAsia="sk-SK"/>
        </w:rPr>
        <w:t>Pozor</w:t>
      </w:r>
      <w:r w:rsidRPr="00DB3887">
        <w:rPr>
          <w:b/>
          <w:highlight w:val="yellow"/>
          <w:lang w:eastAsia="sk-SK"/>
        </w:rPr>
        <w:t xml:space="preserve"> </w:t>
      </w:r>
    </w:p>
    <w:tbl>
      <w:tblPr>
        <w:tblStyle w:val="Mriekatabuky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D10BCB" w:rsidTr="00E566EE">
        <w:tc>
          <w:tcPr>
            <w:tcW w:w="1530" w:type="dxa"/>
          </w:tcPr>
          <w:p w:rsidR="00D10BCB" w:rsidRPr="00D62EFF" w:rsidRDefault="00D10BCB" w:rsidP="00394BE4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D62EFF">
              <w:rPr>
                <w:b/>
                <w:lang w:eastAsia="fr-BE"/>
              </w:rPr>
              <w:t>H41</w:t>
            </w:r>
            <w:r>
              <w:rPr>
                <w:b/>
                <w:lang w:eastAsia="fr-BE"/>
              </w:rPr>
              <w:t>1</w:t>
            </w:r>
          </w:p>
        </w:tc>
        <w:tc>
          <w:tcPr>
            <w:tcW w:w="0" w:type="auto"/>
          </w:tcPr>
          <w:p w:rsidR="00D10BCB" w:rsidRPr="00DB3887" w:rsidRDefault="00D10BCB" w:rsidP="00394BE4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DB3887">
              <w:rPr>
                <w:b/>
                <w:lang w:eastAsia="fr-BE"/>
              </w:rPr>
              <w:t>Toxický pre vodné organizmy, s dlhodobými účinkami.</w:t>
            </w:r>
          </w:p>
        </w:tc>
      </w:tr>
      <w:tr w:rsidR="00D10BCB" w:rsidRPr="00D10BCB" w:rsidTr="00E566EE">
        <w:tc>
          <w:tcPr>
            <w:tcW w:w="1530" w:type="dxa"/>
          </w:tcPr>
          <w:p w:rsidR="00D10BCB" w:rsidRDefault="00D10BCB" w:rsidP="00394BE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>
              <w:rPr>
                <w:lang w:eastAsia="fr-BE"/>
              </w:rPr>
              <w:t>P102</w:t>
            </w:r>
          </w:p>
        </w:tc>
        <w:tc>
          <w:tcPr>
            <w:tcW w:w="0" w:type="auto"/>
          </w:tcPr>
          <w:p w:rsidR="00D10BCB" w:rsidRPr="001F2AC2" w:rsidRDefault="001F2AC2" w:rsidP="00394BE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 w:rsidRPr="001F2AC2">
              <w:rPr>
                <w:lang w:eastAsia="fr-BE"/>
              </w:rPr>
              <w:t>Uchovávajte mimo dosahu detí.</w:t>
            </w:r>
          </w:p>
        </w:tc>
      </w:tr>
      <w:tr w:rsidR="00356F7C" w:rsidRPr="00356F7C" w:rsidTr="00D10BCB">
        <w:tc>
          <w:tcPr>
            <w:tcW w:w="1530" w:type="dxa"/>
          </w:tcPr>
          <w:p w:rsidR="00356F7C" w:rsidRPr="00E566EE" w:rsidRDefault="00356F7C" w:rsidP="00394BE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 w:rsidRPr="00E566EE">
              <w:rPr>
                <w:lang w:eastAsia="fr-BE"/>
              </w:rPr>
              <w:t>P264</w:t>
            </w:r>
          </w:p>
        </w:tc>
        <w:tc>
          <w:tcPr>
            <w:tcW w:w="0" w:type="auto"/>
          </w:tcPr>
          <w:p w:rsidR="00356F7C" w:rsidRPr="00E566EE" w:rsidRDefault="00FC481A" w:rsidP="00394BE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>
              <w:t xml:space="preserve">Po manipulácii starostlivo umyte ruky a tvár vlažnou vodou a mydlom. </w:t>
            </w:r>
          </w:p>
        </w:tc>
      </w:tr>
      <w:tr w:rsidR="00356F7C" w:rsidRPr="00356F7C" w:rsidTr="00D10BCB">
        <w:tc>
          <w:tcPr>
            <w:tcW w:w="1530" w:type="dxa"/>
          </w:tcPr>
          <w:p w:rsidR="00356F7C" w:rsidRPr="00356F7C" w:rsidRDefault="00356F7C" w:rsidP="00394BE4">
            <w:pPr>
              <w:autoSpaceDE w:val="0"/>
              <w:autoSpaceDN w:val="0"/>
              <w:adjustRightInd w:val="0"/>
              <w:jc w:val="both"/>
              <w:rPr>
                <w:strike/>
                <w:lang w:eastAsia="fr-BE"/>
              </w:rPr>
            </w:pPr>
            <w:r w:rsidRPr="00BB6028">
              <w:rPr>
                <w:lang w:eastAsia="fr-BE"/>
              </w:rPr>
              <w:t>P270</w:t>
            </w:r>
          </w:p>
        </w:tc>
        <w:tc>
          <w:tcPr>
            <w:tcW w:w="0" w:type="auto"/>
          </w:tcPr>
          <w:p w:rsidR="00356F7C" w:rsidRPr="00356F7C" w:rsidRDefault="00FC481A" w:rsidP="00394BE4">
            <w:pPr>
              <w:autoSpaceDE w:val="0"/>
              <w:autoSpaceDN w:val="0"/>
              <w:adjustRightInd w:val="0"/>
              <w:jc w:val="both"/>
              <w:rPr>
                <w:strike/>
                <w:lang w:eastAsia="fr-BE"/>
              </w:rPr>
            </w:pPr>
            <w:r w:rsidRPr="00FC481A">
              <w:t>Pri používaní výrobku nejedzte, nepite ani nefajčite.</w:t>
            </w:r>
          </w:p>
        </w:tc>
      </w:tr>
      <w:tr w:rsidR="00597654" w:rsidRPr="005E6631" w:rsidTr="00E566EE">
        <w:tc>
          <w:tcPr>
            <w:tcW w:w="1530" w:type="dxa"/>
          </w:tcPr>
          <w:p w:rsidR="00597654" w:rsidRPr="005E6631" w:rsidRDefault="00597654" w:rsidP="00394B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fr-BE"/>
              </w:rPr>
            </w:pPr>
            <w:r w:rsidRPr="005E6631">
              <w:t>P273</w:t>
            </w:r>
          </w:p>
        </w:tc>
        <w:tc>
          <w:tcPr>
            <w:tcW w:w="0" w:type="auto"/>
          </w:tcPr>
          <w:p w:rsidR="00597654" w:rsidRPr="005E6631" w:rsidRDefault="00597654" w:rsidP="00394B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fr-BE"/>
              </w:rPr>
            </w:pPr>
            <w:r w:rsidRPr="005E6631">
              <w:t>Zabráňte uvoľneniu do životného prostredia.</w:t>
            </w:r>
          </w:p>
        </w:tc>
      </w:tr>
      <w:tr w:rsidR="00D10BCB" w:rsidTr="00E566EE">
        <w:tc>
          <w:tcPr>
            <w:tcW w:w="1530" w:type="dxa"/>
          </w:tcPr>
          <w:p w:rsidR="00D10BCB" w:rsidRDefault="00D10BCB" w:rsidP="00394BE4">
            <w:pPr>
              <w:autoSpaceDE w:val="0"/>
              <w:autoSpaceDN w:val="0"/>
              <w:adjustRightInd w:val="0"/>
              <w:jc w:val="both"/>
            </w:pPr>
            <w:r>
              <w:t>P280</w:t>
            </w:r>
          </w:p>
        </w:tc>
        <w:tc>
          <w:tcPr>
            <w:tcW w:w="0" w:type="auto"/>
          </w:tcPr>
          <w:p w:rsidR="00D10BCB" w:rsidRDefault="001F2AC2" w:rsidP="00394BE4">
            <w:pPr>
              <w:autoSpaceDE w:val="0"/>
              <w:autoSpaceDN w:val="0"/>
              <w:adjustRightInd w:val="0"/>
              <w:jc w:val="both"/>
            </w:pPr>
            <w:r w:rsidRPr="001F2AC2">
              <w:t>Noste ochranné rukavice/ochranný odev/ochranné okuliare/ochranu tváre.</w:t>
            </w:r>
          </w:p>
        </w:tc>
      </w:tr>
      <w:tr w:rsidR="00597654" w:rsidRPr="005E6631" w:rsidTr="00E566EE">
        <w:tc>
          <w:tcPr>
            <w:tcW w:w="1530" w:type="dxa"/>
          </w:tcPr>
          <w:p w:rsidR="00597654" w:rsidRPr="005E6631" w:rsidRDefault="00597654" w:rsidP="00394BE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 w:rsidRPr="005E6631">
              <w:rPr>
                <w:lang w:eastAsia="fr-BE"/>
              </w:rPr>
              <w:t>P391</w:t>
            </w:r>
          </w:p>
        </w:tc>
        <w:tc>
          <w:tcPr>
            <w:tcW w:w="0" w:type="auto"/>
          </w:tcPr>
          <w:p w:rsidR="00597654" w:rsidRPr="005E6631" w:rsidRDefault="00597654" w:rsidP="00394BE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 w:rsidRPr="005E6631">
              <w:rPr>
                <w:lang w:eastAsia="fr-BE"/>
              </w:rPr>
              <w:t>Zozbierajte uniknutý produkt.</w:t>
            </w:r>
          </w:p>
        </w:tc>
      </w:tr>
      <w:tr w:rsidR="00597654" w:rsidRPr="00597654" w:rsidTr="00E566EE">
        <w:tc>
          <w:tcPr>
            <w:tcW w:w="1530" w:type="dxa"/>
          </w:tcPr>
          <w:p w:rsidR="00597654" w:rsidRPr="00597654" w:rsidRDefault="00597654" w:rsidP="00597654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>
              <w:rPr>
                <w:lang w:eastAsia="fr-BE"/>
              </w:rPr>
              <w:t>P501</w:t>
            </w:r>
          </w:p>
        </w:tc>
        <w:tc>
          <w:tcPr>
            <w:tcW w:w="0" w:type="auto"/>
          </w:tcPr>
          <w:p w:rsidR="00597654" w:rsidRPr="00597654" w:rsidRDefault="00E867BA" w:rsidP="00E566EE">
            <w:pPr>
              <w:jc w:val="both"/>
              <w:rPr>
                <w:lang w:eastAsia="fr-BE"/>
              </w:rPr>
            </w:pPr>
            <w:r w:rsidRPr="00E867BA">
              <w:rPr>
                <w:lang w:eastAsia="fr-BE"/>
              </w:rPr>
              <w:t>Zneškodnite obsah/nádobu na skládku nebezpečného odpadu alebo odovzdajte na</w:t>
            </w:r>
            <w:r>
              <w:rPr>
                <w:lang w:eastAsia="fr-BE"/>
              </w:rPr>
              <w:t> </w:t>
            </w:r>
            <w:r w:rsidRPr="00E867BA">
              <w:rPr>
                <w:lang w:eastAsia="fr-BE"/>
              </w:rPr>
              <w:t>likvidáciu subjektu, ktorý má oprávnenie na zber, recykláciu a zneškodňovanie prázdnych obalov v súlade s platným zákonom o odpadoch.</w:t>
            </w:r>
          </w:p>
        </w:tc>
      </w:tr>
      <w:tr w:rsidR="00DB3887" w:rsidRPr="00D10BCB" w:rsidTr="00E566EE">
        <w:tc>
          <w:tcPr>
            <w:tcW w:w="1530" w:type="dxa"/>
          </w:tcPr>
          <w:p w:rsidR="00DB3887" w:rsidRPr="00E566EE" w:rsidRDefault="00D10BCB" w:rsidP="00597654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E566EE">
              <w:rPr>
                <w:b/>
                <w:lang w:eastAsia="fr-BE"/>
              </w:rPr>
              <w:t>EUH208</w:t>
            </w:r>
          </w:p>
        </w:tc>
        <w:tc>
          <w:tcPr>
            <w:tcW w:w="0" w:type="auto"/>
          </w:tcPr>
          <w:p w:rsidR="00DB3887" w:rsidRPr="00E566EE" w:rsidRDefault="00D10BCB" w:rsidP="00597654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D10BCB">
              <w:rPr>
                <w:b/>
                <w:lang w:eastAsia="fr-BE"/>
              </w:rPr>
              <w:t>Obsah</w:t>
            </w:r>
            <w:r>
              <w:rPr>
                <w:b/>
                <w:lang w:eastAsia="fr-BE"/>
              </w:rPr>
              <w:t>uje 1,2-benzisothiazolin-3-one</w:t>
            </w:r>
            <w:r w:rsidRPr="00D10BCB">
              <w:rPr>
                <w:b/>
                <w:lang w:eastAsia="fr-BE"/>
              </w:rPr>
              <w:t>. Môže vyvolať alergickú reakciu.</w:t>
            </w:r>
          </w:p>
        </w:tc>
      </w:tr>
      <w:tr w:rsidR="00DB3887" w:rsidTr="00E566EE">
        <w:tc>
          <w:tcPr>
            <w:tcW w:w="1530" w:type="dxa"/>
          </w:tcPr>
          <w:p w:rsidR="00DB3887" w:rsidRDefault="00DB3887" w:rsidP="00777B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fr-BE"/>
              </w:rPr>
            </w:pPr>
            <w:r w:rsidRPr="00D62EFF">
              <w:rPr>
                <w:b/>
                <w:lang w:eastAsia="fr-BE"/>
              </w:rPr>
              <w:t>EUH401</w:t>
            </w:r>
          </w:p>
        </w:tc>
        <w:tc>
          <w:tcPr>
            <w:tcW w:w="0" w:type="auto"/>
          </w:tcPr>
          <w:p w:rsidR="00DB3887" w:rsidRDefault="00DB3887" w:rsidP="00777B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fr-BE"/>
              </w:rPr>
            </w:pPr>
            <w:r w:rsidRPr="00DB3887">
              <w:rPr>
                <w:b/>
                <w:lang w:eastAsia="fr-BE"/>
              </w:rPr>
              <w:t>Dodržiavajte návod na používanie, aby ste zabránili vzniku rizík pre zdravie ľudí a životné prostredie.</w:t>
            </w:r>
          </w:p>
        </w:tc>
      </w:tr>
    </w:tbl>
    <w:p w:rsidR="00031C2B" w:rsidRPr="00D62EFF" w:rsidRDefault="00031C2B" w:rsidP="00444573">
      <w:pPr>
        <w:autoSpaceDE w:val="0"/>
        <w:autoSpaceDN w:val="0"/>
        <w:adjustRightInd w:val="0"/>
        <w:ind w:left="993" w:hanging="993"/>
        <w:rPr>
          <w:lang w:eastAsia="fr-BE"/>
        </w:rPr>
      </w:pPr>
    </w:p>
    <w:p w:rsidR="009E64CE" w:rsidRPr="00D62EFF" w:rsidRDefault="009E64CE" w:rsidP="005036C7">
      <w:pPr>
        <w:autoSpaceDE w:val="0"/>
        <w:autoSpaceDN w:val="0"/>
        <w:adjustRightInd w:val="0"/>
        <w:ind w:left="993" w:hanging="993"/>
        <w:jc w:val="both"/>
        <w:rPr>
          <w:lang w:eastAsia="fr-BE"/>
        </w:rPr>
      </w:pPr>
      <w:r w:rsidRPr="00D62EFF">
        <w:rPr>
          <w:b/>
          <w:lang w:eastAsia="fr-BE"/>
        </w:rPr>
        <w:t>SP</w:t>
      </w:r>
      <w:r w:rsidR="00DB3887">
        <w:rPr>
          <w:b/>
          <w:lang w:eastAsia="fr-BE"/>
        </w:rPr>
        <w:t>1</w:t>
      </w:r>
      <w:r w:rsidR="00DB3887">
        <w:rPr>
          <w:b/>
          <w:lang w:eastAsia="fr-BE"/>
        </w:rPr>
        <w:tab/>
      </w:r>
      <w:r w:rsidR="00DB3887" w:rsidRPr="00DB3887">
        <w:rPr>
          <w:b/>
          <w:lang w:eastAsia="fr-BE"/>
        </w:rPr>
        <w:t>Neznečisťujte vodu prípravkom alebo jeho obalom (Nečistite aplikačné zariadenie v</w:t>
      </w:r>
      <w:r w:rsidR="00DB3887">
        <w:rPr>
          <w:b/>
          <w:lang w:eastAsia="fr-BE"/>
        </w:rPr>
        <w:t> </w:t>
      </w:r>
      <w:r w:rsidR="00DB3887" w:rsidRPr="00DB3887">
        <w:rPr>
          <w:b/>
          <w:lang w:eastAsia="fr-BE"/>
        </w:rPr>
        <w:t>blízkosti povrchových vôd/Zabráňte kontaminácii prostredníctvom odtokových kanálov z poľnohospodárskych dvorov a vozoviek).</w:t>
      </w:r>
    </w:p>
    <w:p w:rsidR="009E64CE" w:rsidRPr="00D62EFF" w:rsidRDefault="009E64CE" w:rsidP="00774F96">
      <w:pPr>
        <w:autoSpaceDE w:val="0"/>
        <w:autoSpaceDN w:val="0"/>
        <w:adjustRightInd w:val="0"/>
        <w:ind w:left="993" w:hanging="993"/>
        <w:rPr>
          <w:lang w:eastAsia="fr-BE"/>
        </w:rPr>
      </w:pPr>
    </w:p>
    <w:p w:rsidR="00774F96" w:rsidRPr="00E566EE" w:rsidRDefault="00FE2E47" w:rsidP="00FE2E47">
      <w:pPr>
        <w:autoSpaceDE w:val="0"/>
        <w:autoSpaceDN w:val="0"/>
        <w:adjustRightInd w:val="0"/>
        <w:ind w:left="993" w:hanging="993"/>
        <w:jc w:val="both"/>
        <w:rPr>
          <w:lang w:eastAsia="fr-BE"/>
        </w:rPr>
      </w:pPr>
      <w:r w:rsidRPr="00E566EE">
        <w:rPr>
          <w:b/>
          <w:lang w:eastAsia="fr-BE"/>
        </w:rPr>
        <w:t>Z</w:t>
      </w:r>
      <w:r w:rsidR="00774F96" w:rsidRPr="00E566EE">
        <w:rPr>
          <w:b/>
          <w:lang w:eastAsia="fr-BE"/>
        </w:rPr>
        <w:t>4</w:t>
      </w:r>
      <w:r w:rsidR="00774F96" w:rsidRPr="00E566EE">
        <w:rPr>
          <w:lang w:eastAsia="fr-BE"/>
        </w:rPr>
        <w:tab/>
      </w:r>
      <w:r w:rsidR="00774F96" w:rsidRPr="00E566EE">
        <w:rPr>
          <w:b/>
          <w:lang w:eastAsia="fr-BE"/>
        </w:rPr>
        <w:t>Riziko vyplývajúce z</w:t>
      </w:r>
      <w:r w:rsidRPr="00E566EE">
        <w:rPr>
          <w:b/>
          <w:lang w:eastAsia="fr-BE"/>
        </w:rPr>
        <w:t xml:space="preserve"> </w:t>
      </w:r>
      <w:r w:rsidR="00774F96" w:rsidRPr="00E566EE">
        <w:rPr>
          <w:b/>
          <w:lang w:eastAsia="fr-BE"/>
        </w:rPr>
        <w:t>použitia prípravku pri dodržaní predpísanej dávky alebo koncentrácie je pre domáce, hospodárske a</w:t>
      </w:r>
      <w:r w:rsidRPr="00E566EE">
        <w:rPr>
          <w:b/>
          <w:lang w:eastAsia="fr-BE"/>
        </w:rPr>
        <w:t xml:space="preserve"> </w:t>
      </w:r>
      <w:r w:rsidR="00774F96" w:rsidRPr="00E566EE">
        <w:rPr>
          <w:b/>
          <w:lang w:eastAsia="fr-BE"/>
        </w:rPr>
        <w:t xml:space="preserve">voľne žijúce zvieratá </w:t>
      </w:r>
      <w:r w:rsidR="00FB49CA" w:rsidRPr="00E566EE">
        <w:rPr>
          <w:b/>
          <w:lang w:eastAsia="fr-BE"/>
        </w:rPr>
        <w:t xml:space="preserve">relatívne </w:t>
      </w:r>
      <w:r w:rsidR="00774F96" w:rsidRPr="00E566EE">
        <w:rPr>
          <w:b/>
          <w:lang w:eastAsia="fr-BE"/>
        </w:rPr>
        <w:t>prijateľné.</w:t>
      </w:r>
    </w:p>
    <w:p w:rsidR="00774F96" w:rsidRPr="00E566EE" w:rsidRDefault="00FE2E47" w:rsidP="00FE2E47">
      <w:pPr>
        <w:autoSpaceDE w:val="0"/>
        <w:autoSpaceDN w:val="0"/>
        <w:adjustRightInd w:val="0"/>
        <w:ind w:left="993" w:hanging="993"/>
        <w:jc w:val="both"/>
        <w:rPr>
          <w:b/>
          <w:lang w:eastAsia="fr-BE"/>
        </w:rPr>
      </w:pPr>
      <w:r w:rsidRPr="00E566EE">
        <w:rPr>
          <w:b/>
          <w:lang w:eastAsia="fr-BE"/>
        </w:rPr>
        <w:t>Vt</w:t>
      </w:r>
      <w:r w:rsidR="00774F96" w:rsidRPr="00E566EE">
        <w:rPr>
          <w:b/>
          <w:lang w:eastAsia="fr-BE"/>
        </w:rPr>
        <w:t>5</w:t>
      </w:r>
      <w:r w:rsidR="00774F96" w:rsidRPr="00E566EE">
        <w:rPr>
          <w:b/>
          <w:lang w:eastAsia="fr-BE"/>
        </w:rPr>
        <w:tab/>
        <w:t>Riziko vyplývajúce z</w:t>
      </w:r>
      <w:r w:rsidRPr="00E566EE">
        <w:rPr>
          <w:b/>
          <w:lang w:eastAsia="fr-BE"/>
        </w:rPr>
        <w:t xml:space="preserve"> </w:t>
      </w:r>
      <w:r w:rsidR="00774F96" w:rsidRPr="00E566EE">
        <w:rPr>
          <w:b/>
          <w:lang w:eastAsia="fr-BE"/>
        </w:rPr>
        <w:t>použitia prípravku pri dodržaní predpísanej dávky alebo koncentrácie je pre vtáky prijateľné.</w:t>
      </w:r>
    </w:p>
    <w:p w:rsidR="00774F96" w:rsidRPr="00E566EE" w:rsidRDefault="00D10BCB" w:rsidP="00FE2E47">
      <w:pPr>
        <w:autoSpaceDE w:val="0"/>
        <w:autoSpaceDN w:val="0"/>
        <w:adjustRightInd w:val="0"/>
        <w:ind w:left="993" w:hanging="993"/>
        <w:jc w:val="both"/>
        <w:rPr>
          <w:b/>
          <w:lang w:eastAsia="fr-BE"/>
        </w:rPr>
      </w:pPr>
      <w:r w:rsidRPr="00E566EE">
        <w:rPr>
          <w:b/>
          <w:lang w:eastAsia="fr-BE"/>
        </w:rPr>
        <w:t>Vo2</w:t>
      </w:r>
      <w:r w:rsidR="00774F96" w:rsidRPr="00E566EE">
        <w:rPr>
          <w:b/>
          <w:lang w:eastAsia="fr-BE"/>
        </w:rPr>
        <w:tab/>
      </w:r>
      <w:r w:rsidRPr="001F2AC2">
        <w:rPr>
          <w:b/>
          <w:lang w:eastAsia="fr-BE"/>
        </w:rPr>
        <w:t>Pre ryby a ostatné vodné organizmy jedovatý.</w:t>
      </w:r>
    </w:p>
    <w:p w:rsidR="00774F96" w:rsidRPr="00E566EE" w:rsidRDefault="00FE2E47" w:rsidP="00FE2E47">
      <w:pPr>
        <w:autoSpaceDE w:val="0"/>
        <w:autoSpaceDN w:val="0"/>
        <w:adjustRightInd w:val="0"/>
        <w:ind w:left="993" w:hanging="993"/>
        <w:jc w:val="both"/>
        <w:rPr>
          <w:b/>
          <w:lang w:eastAsia="fr-BE"/>
        </w:rPr>
      </w:pPr>
      <w:r w:rsidRPr="00E566EE">
        <w:rPr>
          <w:b/>
          <w:lang w:eastAsia="fr-BE"/>
        </w:rPr>
        <w:t>V</w:t>
      </w:r>
      <w:r w:rsidR="00774F96" w:rsidRPr="00E566EE">
        <w:rPr>
          <w:b/>
          <w:lang w:eastAsia="fr-BE"/>
        </w:rPr>
        <w:t>3</w:t>
      </w:r>
      <w:r w:rsidR="00774F96" w:rsidRPr="00E566EE">
        <w:rPr>
          <w:b/>
          <w:lang w:eastAsia="fr-BE"/>
        </w:rPr>
        <w:tab/>
        <w:t>Riziko prípravku je prijateľné pre dážďovky a</w:t>
      </w:r>
      <w:r w:rsidRPr="00E566EE">
        <w:rPr>
          <w:b/>
          <w:lang w:eastAsia="fr-BE"/>
        </w:rPr>
        <w:t xml:space="preserve"> </w:t>
      </w:r>
      <w:r w:rsidR="00774F96" w:rsidRPr="00E566EE">
        <w:rPr>
          <w:b/>
          <w:lang w:eastAsia="fr-BE"/>
        </w:rPr>
        <w:t>iné pôdne makroorganizmy</w:t>
      </w:r>
      <w:r w:rsidR="00FB49CA" w:rsidRPr="00E566EE">
        <w:rPr>
          <w:b/>
          <w:lang w:eastAsia="fr-BE"/>
        </w:rPr>
        <w:t>.</w:t>
      </w:r>
    </w:p>
    <w:p w:rsidR="005036C7" w:rsidRDefault="00FE2E47" w:rsidP="00DB3887">
      <w:pPr>
        <w:autoSpaceDE w:val="0"/>
        <w:autoSpaceDN w:val="0"/>
        <w:adjustRightInd w:val="0"/>
        <w:ind w:left="993" w:hanging="993"/>
        <w:jc w:val="both"/>
        <w:rPr>
          <w:b/>
        </w:rPr>
      </w:pPr>
      <w:r w:rsidRPr="00E566EE">
        <w:rPr>
          <w:b/>
          <w:lang w:eastAsia="fr-BE"/>
        </w:rPr>
        <w:t>Vč</w:t>
      </w:r>
      <w:r w:rsidR="00774F96" w:rsidRPr="00E566EE">
        <w:rPr>
          <w:b/>
          <w:lang w:eastAsia="fr-BE"/>
        </w:rPr>
        <w:t>3</w:t>
      </w:r>
      <w:r w:rsidR="00774F96" w:rsidRPr="00E566EE">
        <w:rPr>
          <w:b/>
          <w:lang w:eastAsia="fr-BE"/>
        </w:rPr>
        <w:tab/>
      </w:r>
      <w:r w:rsidR="00FB49CA" w:rsidRPr="00E566EE">
        <w:rPr>
          <w:b/>
          <w:lang w:eastAsia="fr-BE"/>
        </w:rPr>
        <w:t>Prípravok pre včely s prijateľným rizikom</w:t>
      </w:r>
      <w:r w:rsidR="00774F96" w:rsidRPr="00E566EE">
        <w:rPr>
          <w:b/>
          <w:lang w:eastAsia="fr-BE"/>
        </w:rPr>
        <w:t xml:space="preserve"> pri dodržaní predpísanej dávky alebo koncentrácie</w:t>
      </w:r>
      <w:r w:rsidR="00FB49CA" w:rsidRPr="00E566EE">
        <w:rPr>
          <w:b/>
          <w:lang w:eastAsia="fr-BE"/>
        </w:rPr>
        <w:t>.</w:t>
      </w:r>
      <w:r w:rsidR="00774F96" w:rsidRPr="00E566EE">
        <w:rPr>
          <w:b/>
          <w:lang w:eastAsia="fr-BE"/>
        </w:rPr>
        <w:t xml:space="preserve"> </w:t>
      </w:r>
      <w:r w:rsidR="00FB49CA" w:rsidRPr="00E566EE">
        <w:rPr>
          <w:b/>
        </w:rPr>
        <w:t xml:space="preserve">Prípravok je pre populácie </w:t>
      </w:r>
      <w:r w:rsidR="002E7055" w:rsidRPr="00E566EE">
        <w:rPr>
          <w:b/>
        </w:rPr>
        <w:t>užitočných článkonožcov</w:t>
      </w:r>
      <w:r w:rsidR="00FB49CA" w:rsidRPr="00E566EE">
        <w:rPr>
          <w:b/>
        </w:rPr>
        <w:t xml:space="preserve"> s prijateľným rizikom.</w:t>
      </w:r>
    </w:p>
    <w:p w:rsidR="00E867BA" w:rsidRPr="00E867BA" w:rsidRDefault="005036C7" w:rsidP="005036C7">
      <w:pPr>
        <w:autoSpaceDE w:val="0"/>
        <w:autoSpaceDN w:val="0"/>
        <w:adjustRightInd w:val="0"/>
        <w:jc w:val="both"/>
        <w:rPr>
          <w:b/>
          <w:lang w:eastAsia="fr-BE"/>
        </w:rPr>
      </w:pPr>
      <w:r>
        <w:rPr>
          <w:b/>
        </w:rPr>
        <w:br w:type="column"/>
      </w:r>
      <w:r w:rsidR="00E867BA" w:rsidRPr="00E867BA">
        <w:rPr>
          <w:b/>
          <w:lang w:eastAsia="fr-BE"/>
        </w:rPr>
        <w:lastRenderedPageBreak/>
        <w:t>Zákaz používania prípravku v 1. ochrannom pásme zdr</w:t>
      </w:r>
      <w:r>
        <w:rPr>
          <w:b/>
          <w:lang w:eastAsia="fr-BE"/>
        </w:rPr>
        <w:t xml:space="preserve">ojov pitných vôd (podzemných aj </w:t>
      </w:r>
      <w:r w:rsidR="00E867BA" w:rsidRPr="00E867BA">
        <w:rPr>
          <w:b/>
          <w:lang w:eastAsia="fr-BE"/>
        </w:rPr>
        <w:t>povrchových) a v 2. ochrannom pásme povrchových vôd je použitie prípravku obmedzené:</w:t>
      </w:r>
    </w:p>
    <w:p w:rsidR="00E867BA" w:rsidRPr="00E867BA" w:rsidRDefault="00E867BA" w:rsidP="00E566EE">
      <w:pPr>
        <w:overflowPunct w:val="0"/>
        <w:adjustRightInd w:val="0"/>
        <w:ind w:left="720" w:hanging="720"/>
        <w:jc w:val="both"/>
        <w:textAlignment w:val="baseline"/>
        <w:rPr>
          <w:b/>
          <w:lang w:eastAsia="fr-BE"/>
        </w:rPr>
      </w:pPr>
      <w:r w:rsidRPr="00E867BA">
        <w:rPr>
          <w:b/>
          <w:lang w:eastAsia="fr-BE"/>
        </w:rPr>
        <w:t>1.</w:t>
      </w:r>
      <w:r w:rsidRPr="00E867BA">
        <w:rPr>
          <w:b/>
          <w:lang w:eastAsia="fr-BE"/>
        </w:rPr>
        <w:tab/>
        <w:t>Prípravok sa môže použiť v 2. ochrannom pásme vodárenského zdroja povrchových vôd, ak je držaná neošetrená zóna v šírke minimálne dvojnásobku šírky koryta toku alebo 50 m široký neošetrený pás smerom k vodnému toku a 10 m smerom k najbližšiemu odvodňovaciemu kanálu.</w:t>
      </w:r>
    </w:p>
    <w:p w:rsidR="009E64CE" w:rsidRPr="00D62EFF" w:rsidRDefault="00E867BA" w:rsidP="00E566EE">
      <w:pPr>
        <w:autoSpaceDE w:val="0"/>
        <w:autoSpaceDN w:val="0"/>
        <w:adjustRightInd w:val="0"/>
        <w:ind w:left="720" w:hanging="720"/>
        <w:jc w:val="both"/>
        <w:rPr>
          <w:lang w:eastAsia="fr-BE"/>
        </w:rPr>
      </w:pPr>
      <w:r w:rsidRPr="00E867BA">
        <w:rPr>
          <w:b/>
          <w:lang w:eastAsia="fr-BE"/>
        </w:rPr>
        <w:t>2.</w:t>
      </w:r>
      <w:r w:rsidRPr="00E867BA">
        <w:rPr>
          <w:b/>
          <w:lang w:eastAsia="fr-BE"/>
        </w:rPr>
        <w:tab/>
        <w:t>Prípravok sa nesmie použiť v 2. ochrannom pásme vodárenského zdroja povrchových vôd na svahovitých pozemkoch nad 7°, kde je riziko splavovania prípravku do povrchových vôd, t.j. ak sú očakávané dažďové zrážky v priebehu 24 hodín.</w:t>
      </w:r>
    </w:p>
    <w:p w:rsidR="00E867BA" w:rsidRDefault="00E867BA" w:rsidP="004F7A0D">
      <w:pPr>
        <w:autoSpaceDE w:val="0"/>
        <w:autoSpaceDN w:val="0"/>
        <w:adjustRightInd w:val="0"/>
        <w:jc w:val="both"/>
        <w:rPr>
          <w:b/>
          <w:lang w:eastAsia="fr-BE"/>
        </w:rPr>
      </w:pPr>
    </w:p>
    <w:p w:rsidR="009E64CE" w:rsidRDefault="009E64CE" w:rsidP="004F7A0D">
      <w:pPr>
        <w:autoSpaceDE w:val="0"/>
        <w:autoSpaceDN w:val="0"/>
        <w:adjustRightInd w:val="0"/>
        <w:jc w:val="both"/>
        <w:rPr>
          <w:b/>
          <w:lang w:eastAsia="fr-BE"/>
        </w:rPr>
      </w:pPr>
      <w:r w:rsidRPr="00D62EFF">
        <w:rPr>
          <w:b/>
          <w:lang w:eastAsia="fr-BE"/>
        </w:rPr>
        <w:t>Dbajte o to, aby sa prípravok v žiadnom prípade nedostal do tečúcich a stojatých vôd vo voľnej prírode!</w:t>
      </w:r>
    </w:p>
    <w:p w:rsidR="00B47300" w:rsidRPr="00D62EFF" w:rsidRDefault="00B47300" w:rsidP="004F7A0D">
      <w:pPr>
        <w:autoSpaceDE w:val="0"/>
        <w:autoSpaceDN w:val="0"/>
        <w:adjustRightInd w:val="0"/>
        <w:jc w:val="both"/>
        <w:rPr>
          <w:b/>
          <w:lang w:eastAsia="fr-BE"/>
        </w:rPr>
      </w:pPr>
      <w:r>
        <w:rPr>
          <w:b/>
          <w:lang w:eastAsia="fr-BE"/>
        </w:rPr>
        <w:t>Neaplikujte v blízkosti tečúcich a stojatých vôd! Dodržujte ochrannú zónu!</w:t>
      </w:r>
    </w:p>
    <w:p w:rsidR="00774F96" w:rsidRPr="00D62EFF" w:rsidRDefault="00774F96" w:rsidP="005C1997">
      <w:pPr>
        <w:autoSpaceDE w:val="0"/>
        <w:autoSpaceDN w:val="0"/>
        <w:adjustRightInd w:val="0"/>
        <w:jc w:val="both"/>
        <w:rPr>
          <w:b/>
          <w:lang w:eastAsia="fr-BE"/>
        </w:rPr>
      </w:pPr>
      <w:r w:rsidRPr="00D62EFF">
        <w:rPr>
          <w:b/>
          <w:lang w:eastAsia="fr-BE"/>
        </w:rPr>
        <w:t>Uložte mimo dosahu zvierat!</w:t>
      </w:r>
    </w:p>
    <w:p w:rsidR="00774F96" w:rsidRPr="00D62EFF" w:rsidRDefault="00774F96" w:rsidP="007D2412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D62EFF">
        <w:rPr>
          <w:b/>
          <w:lang w:eastAsia="fr-BE"/>
        </w:rPr>
        <w:t xml:space="preserve">Pred použitím si prečítajte </w:t>
      </w:r>
      <w:r w:rsidR="009E64CE" w:rsidRPr="00D62EFF">
        <w:rPr>
          <w:b/>
          <w:lang w:eastAsia="fr-BE"/>
        </w:rPr>
        <w:t>sprievodné pokyny</w:t>
      </w:r>
      <w:r w:rsidRPr="00D62EFF">
        <w:rPr>
          <w:b/>
          <w:lang w:eastAsia="fr-BE"/>
        </w:rPr>
        <w:t>!</w:t>
      </w:r>
    </w:p>
    <w:p w:rsidR="009E64CE" w:rsidRPr="00D62EFF" w:rsidRDefault="009E64CE" w:rsidP="009E64CE">
      <w:pPr>
        <w:jc w:val="both"/>
        <w:rPr>
          <w:bCs/>
          <w:caps/>
        </w:rPr>
      </w:pPr>
      <w:r w:rsidRPr="00D62EFF">
        <w:rPr>
          <w:bCs/>
          <w:caps/>
        </w:rPr>
        <w:t>PRÍPRAVOK V TOMTO VEĽKOSPOTREBITEĽSKOM BALENÍ NESMIE BYŤ PONÚKANÝ ALEBO PREDÁVANÝ ŠIROKEJ VEREJNOSTI!</w:t>
      </w:r>
    </w:p>
    <w:p w:rsidR="00774F96" w:rsidRPr="00D62EFF" w:rsidRDefault="00774F96" w:rsidP="005C270E">
      <w:pPr>
        <w:autoSpaceDE w:val="0"/>
        <w:autoSpaceDN w:val="0"/>
        <w:adjustRightInd w:val="0"/>
        <w:jc w:val="both"/>
        <w:rPr>
          <w:b/>
          <w:lang w:eastAsia="fr-BE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686"/>
        <w:gridCol w:w="5954"/>
      </w:tblGrid>
      <w:tr w:rsidR="00DB3887" w:rsidTr="00DB3887">
        <w:tc>
          <w:tcPr>
            <w:tcW w:w="3686" w:type="dxa"/>
            <w:hideMark/>
          </w:tcPr>
          <w:p w:rsidR="00DB3887" w:rsidRDefault="00DB3887" w:rsidP="00DB38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Držiteľ autorizácie: </w:t>
            </w:r>
          </w:p>
        </w:tc>
        <w:tc>
          <w:tcPr>
            <w:tcW w:w="5954" w:type="dxa"/>
            <w:hideMark/>
          </w:tcPr>
          <w:p w:rsidR="00DB3887" w:rsidRDefault="00DB3887">
            <w:pPr>
              <w:tabs>
                <w:tab w:val="left" w:pos="3969"/>
              </w:tabs>
              <w:rPr>
                <w:lang w:eastAsia="fr-BE"/>
              </w:rPr>
            </w:pPr>
            <w:r>
              <w:rPr>
                <w:lang w:eastAsia="fr-BE"/>
              </w:rPr>
              <w:t>ISK Biosciences Europe N.V.</w:t>
            </w:r>
          </w:p>
          <w:p w:rsidR="00DB3887" w:rsidRDefault="00DB3887" w:rsidP="00DB3887">
            <w:pPr>
              <w:tabs>
                <w:tab w:val="left" w:pos="3969"/>
              </w:tabs>
              <w:rPr>
                <w:bCs/>
                <w:color w:val="A6A6A6" w:themeColor="background1" w:themeShade="A6"/>
              </w:rPr>
            </w:pPr>
            <w:r w:rsidRPr="00D62EFF">
              <w:rPr>
                <w:lang w:eastAsia="fr-BE"/>
              </w:rPr>
              <w:t>Pegasus Park, De Kle</w:t>
            </w:r>
            <w:r>
              <w:rPr>
                <w:lang w:eastAsia="fr-BE"/>
              </w:rPr>
              <w:t>etlaan 12B-box 9, B-1831 Diegem</w:t>
            </w:r>
            <w:r w:rsidRPr="00D62EFF">
              <w:rPr>
                <w:lang w:eastAsia="fr-BE"/>
              </w:rPr>
              <w:t xml:space="preserve"> Belgick</w:t>
            </w:r>
            <w:r>
              <w:rPr>
                <w:lang w:eastAsia="fr-BE"/>
              </w:rPr>
              <w:t>é kráľovstvo</w:t>
            </w:r>
          </w:p>
        </w:tc>
      </w:tr>
      <w:tr w:rsidR="00F05B29" w:rsidTr="00DB3887">
        <w:tc>
          <w:tcPr>
            <w:tcW w:w="3686" w:type="dxa"/>
          </w:tcPr>
          <w:p w:rsidR="00F05B29" w:rsidRDefault="00F05B29" w:rsidP="00DB3887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F05B29" w:rsidRDefault="00F05B29">
            <w:pPr>
              <w:tabs>
                <w:tab w:val="left" w:pos="3969"/>
              </w:tabs>
              <w:rPr>
                <w:lang w:eastAsia="fr-BE"/>
              </w:rPr>
            </w:pPr>
          </w:p>
        </w:tc>
      </w:tr>
      <w:tr w:rsidR="00F05B29" w:rsidTr="00DB3887">
        <w:tc>
          <w:tcPr>
            <w:tcW w:w="3686" w:type="dxa"/>
          </w:tcPr>
          <w:p w:rsidR="00F05B29" w:rsidRDefault="00F05B29" w:rsidP="00DB3887">
            <w:pPr>
              <w:rPr>
                <w:b/>
                <w:bCs/>
              </w:rPr>
            </w:pPr>
            <w:r>
              <w:rPr>
                <w:b/>
                <w:bCs/>
              </w:rPr>
              <w:t>Distribútor:</w:t>
            </w:r>
          </w:p>
        </w:tc>
        <w:tc>
          <w:tcPr>
            <w:tcW w:w="5954" w:type="dxa"/>
          </w:tcPr>
          <w:p w:rsidR="00F05B29" w:rsidRPr="00E566EE" w:rsidRDefault="00F05B29">
            <w:pPr>
              <w:tabs>
                <w:tab w:val="left" w:pos="3969"/>
              </w:tabs>
              <w:rPr>
                <w:lang w:eastAsia="fr-BE"/>
              </w:rPr>
            </w:pPr>
            <w:r w:rsidRPr="00E566EE">
              <w:rPr>
                <w:lang w:eastAsia="fr-BE"/>
              </w:rPr>
              <w:t>Belchim Crop Protection Slovakia s.r.o.</w:t>
            </w:r>
          </w:p>
          <w:p w:rsidR="00F05B29" w:rsidRPr="00E566EE" w:rsidRDefault="00F05B29">
            <w:pPr>
              <w:tabs>
                <w:tab w:val="left" w:pos="3969"/>
              </w:tabs>
              <w:rPr>
                <w:lang w:eastAsia="fr-BE"/>
              </w:rPr>
            </w:pPr>
            <w:r w:rsidRPr="00E566EE">
              <w:rPr>
                <w:lang w:eastAsia="fr-BE"/>
              </w:rPr>
              <w:t xml:space="preserve">Černicová 6, 831 </w:t>
            </w:r>
            <w:r w:rsidR="002179C5" w:rsidRPr="00E566EE">
              <w:rPr>
                <w:lang w:eastAsia="fr-BE"/>
              </w:rPr>
              <w:t xml:space="preserve">03 </w:t>
            </w:r>
            <w:r w:rsidRPr="00E566EE">
              <w:rPr>
                <w:lang w:eastAsia="fr-BE"/>
              </w:rPr>
              <w:t>Bratislava</w:t>
            </w:r>
          </w:p>
          <w:p w:rsidR="00F05B29" w:rsidRPr="00E566EE" w:rsidRDefault="00F05B29">
            <w:pPr>
              <w:tabs>
                <w:tab w:val="left" w:pos="3969"/>
              </w:tabs>
              <w:rPr>
                <w:lang w:eastAsia="fr-BE"/>
              </w:rPr>
            </w:pPr>
            <w:r w:rsidRPr="00E566EE">
              <w:rPr>
                <w:lang w:eastAsia="fr-BE"/>
              </w:rPr>
              <w:t>Slovenská republika</w:t>
            </w:r>
          </w:p>
          <w:p w:rsidR="00F05B29" w:rsidRDefault="00F05B29">
            <w:pPr>
              <w:tabs>
                <w:tab w:val="left" w:pos="3969"/>
              </w:tabs>
              <w:rPr>
                <w:lang w:eastAsia="fr-BE"/>
              </w:rPr>
            </w:pPr>
            <w:r w:rsidRPr="00E566EE">
              <w:rPr>
                <w:lang w:eastAsia="fr-BE"/>
              </w:rPr>
              <w:t>tel. +421 35 321 44 09</w:t>
            </w:r>
          </w:p>
        </w:tc>
      </w:tr>
      <w:tr w:rsidR="00DB3887" w:rsidTr="00DB3887">
        <w:tc>
          <w:tcPr>
            <w:tcW w:w="3686" w:type="dxa"/>
          </w:tcPr>
          <w:p w:rsidR="00DB3887" w:rsidRDefault="00DB3887">
            <w:pPr>
              <w:jc w:val="right"/>
              <w:rPr>
                <w:b/>
                <w:bCs/>
              </w:rPr>
            </w:pPr>
          </w:p>
        </w:tc>
        <w:tc>
          <w:tcPr>
            <w:tcW w:w="5954" w:type="dxa"/>
          </w:tcPr>
          <w:p w:rsidR="00DB3887" w:rsidRDefault="00DB3887">
            <w:pPr>
              <w:tabs>
                <w:tab w:val="left" w:pos="3969"/>
              </w:tabs>
              <w:rPr>
                <w:bCs/>
                <w:color w:val="A6A6A6" w:themeColor="background1" w:themeShade="A6"/>
              </w:rPr>
            </w:pPr>
          </w:p>
        </w:tc>
      </w:tr>
      <w:tr w:rsidR="00DB3887" w:rsidTr="00DB3887">
        <w:tc>
          <w:tcPr>
            <w:tcW w:w="3686" w:type="dxa"/>
            <w:hideMark/>
          </w:tcPr>
          <w:p w:rsidR="00DB3887" w:rsidRPr="00DB3887" w:rsidRDefault="00DB3887">
            <w:pPr>
              <w:tabs>
                <w:tab w:val="left" w:pos="3969"/>
              </w:tabs>
              <w:rPr>
                <w:b/>
                <w:bCs/>
                <w:highlight w:val="yellow"/>
              </w:rPr>
            </w:pPr>
            <w:r w:rsidRPr="005036C7">
              <w:rPr>
                <w:b/>
                <w:bCs/>
              </w:rPr>
              <w:t>Číslo autorizácie ÚKSÚP</w:t>
            </w:r>
            <w:r w:rsidRPr="005036C7">
              <w:t>:</w:t>
            </w:r>
          </w:p>
        </w:tc>
        <w:tc>
          <w:tcPr>
            <w:tcW w:w="5954" w:type="dxa"/>
            <w:hideMark/>
          </w:tcPr>
          <w:p w:rsidR="00DB3887" w:rsidRPr="00DB3887" w:rsidRDefault="005036C7">
            <w:pPr>
              <w:tabs>
                <w:tab w:val="left" w:pos="3969"/>
              </w:tabs>
              <w:rPr>
                <w:b/>
                <w:bCs/>
                <w:highlight w:val="yellow"/>
              </w:rPr>
            </w:pPr>
            <w:r w:rsidRPr="005036C7">
              <w:rPr>
                <w:b/>
                <w:sz w:val="28"/>
                <w:szCs w:val="28"/>
              </w:rPr>
              <w:t>22-01320-AU</w:t>
            </w:r>
          </w:p>
        </w:tc>
      </w:tr>
      <w:tr w:rsidR="00DB3887" w:rsidTr="00DB3887">
        <w:tc>
          <w:tcPr>
            <w:tcW w:w="3686" w:type="dxa"/>
          </w:tcPr>
          <w:p w:rsid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954" w:type="dxa"/>
          </w:tcPr>
          <w:p w:rsidR="00DB3887" w:rsidRDefault="00DB3887">
            <w:pPr>
              <w:tabs>
                <w:tab w:val="left" w:pos="3969"/>
              </w:tabs>
              <w:rPr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DB3887" w:rsidTr="00DB3887">
        <w:tc>
          <w:tcPr>
            <w:tcW w:w="3686" w:type="dxa"/>
            <w:hideMark/>
          </w:tcPr>
          <w:p w:rsid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>Dátum výroby</w:t>
            </w:r>
            <w:r>
              <w:t>:</w:t>
            </w:r>
          </w:p>
        </w:tc>
        <w:tc>
          <w:tcPr>
            <w:tcW w:w="5954" w:type="dxa"/>
            <w:hideMark/>
          </w:tcPr>
          <w:p w:rsid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  <w:r>
              <w:t>uvedené na obale</w:t>
            </w:r>
          </w:p>
        </w:tc>
      </w:tr>
      <w:tr w:rsidR="00DB3887" w:rsidTr="00DB3887">
        <w:tc>
          <w:tcPr>
            <w:tcW w:w="3686" w:type="dxa"/>
            <w:hideMark/>
          </w:tcPr>
          <w:p w:rsid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>Číslo výrobnej šarže</w:t>
            </w:r>
            <w:r>
              <w:t>:</w:t>
            </w:r>
          </w:p>
        </w:tc>
        <w:tc>
          <w:tcPr>
            <w:tcW w:w="5954" w:type="dxa"/>
            <w:hideMark/>
          </w:tcPr>
          <w:p w:rsid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  <w:r>
              <w:t>uvedené na obale</w:t>
            </w:r>
          </w:p>
        </w:tc>
      </w:tr>
      <w:tr w:rsidR="00DB3887" w:rsidTr="00DB3887">
        <w:tc>
          <w:tcPr>
            <w:tcW w:w="3686" w:type="dxa"/>
          </w:tcPr>
          <w:p w:rsid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954" w:type="dxa"/>
          </w:tcPr>
          <w:p w:rsidR="00DB3887" w:rsidRDefault="00DB3887">
            <w:pPr>
              <w:tabs>
                <w:tab w:val="left" w:pos="3969"/>
              </w:tabs>
            </w:pPr>
          </w:p>
        </w:tc>
      </w:tr>
      <w:tr w:rsidR="00DB3887" w:rsidTr="00DB3887">
        <w:tc>
          <w:tcPr>
            <w:tcW w:w="3686" w:type="dxa"/>
          </w:tcPr>
          <w:p w:rsidR="00DB3887" w:rsidRPr="00DB3887" w:rsidRDefault="00DB3887">
            <w:pPr>
              <w:tabs>
                <w:tab w:val="left" w:pos="39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Balenie: </w:t>
            </w:r>
          </w:p>
          <w:p w:rsidR="00DB3887" w:rsidRDefault="00DB3887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5954" w:type="dxa"/>
            <w:hideMark/>
          </w:tcPr>
          <w:p w:rsidR="00DB3887" w:rsidRDefault="00DB3887">
            <w:pPr>
              <w:tabs>
                <w:tab w:val="left" w:pos="3969"/>
              </w:tabs>
              <w:rPr>
                <w:lang w:eastAsia="fr-BE"/>
              </w:rPr>
            </w:pPr>
            <w:r w:rsidRPr="007E3948">
              <w:rPr>
                <w:lang w:eastAsia="fr-BE"/>
              </w:rPr>
              <w:t>1 l, 3 l, 5 l HDPE fľaša</w:t>
            </w:r>
          </w:p>
          <w:p w:rsidR="0077552E" w:rsidRPr="00956383" w:rsidRDefault="0077552E" w:rsidP="0077552E">
            <w:pPr>
              <w:tabs>
                <w:tab w:val="left" w:pos="3240"/>
              </w:tabs>
              <w:jc w:val="both"/>
            </w:pPr>
            <w:r w:rsidRPr="00956383">
              <w:rPr>
                <w:noProof/>
              </w:rPr>
              <w:t>1 l a 5 l coex HDPE/PA fľaša</w:t>
            </w:r>
          </w:p>
          <w:p w:rsidR="0077552E" w:rsidRDefault="0077552E" w:rsidP="0077552E">
            <w:pPr>
              <w:tabs>
                <w:tab w:val="left" w:pos="3969"/>
              </w:tabs>
            </w:pPr>
            <w:r w:rsidRPr="00956383">
              <w:t>5 l a 10 l coex HDPE/PA kanister</w:t>
            </w:r>
          </w:p>
          <w:p w:rsidR="0077552E" w:rsidRDefault="0077552E" w:rsidP="0077552E">
            <w:pPr>
              <w:tabs>
                <w:tab w:val="left" w:pos="3969"/>
              </w:tabs>
            </w:pPr>
          </w:p>
        </w:tc>
      </w:tr>
    </w:tbl>
    <w:p w:rsidR="005E6631" w:rsidRDefault="0052329F" w:rsidP="00492C32">
      <w:pPr>
        <w:autoSpaceDE w:val="0"/>
        <w:autoSpaceDN w:val="0"/>
        <w:adjustRightInd w:val="0"/>
        <w:jc w:val="both"/>
        <w:rPr>
          <w:lang w:eastAsia="fr-BE"/>
        </w:rPr>
      </w:pPr>
      <w:r>
        <w:rPr>
          <w:lang w:eastAsia="fr-BE"/>
        </w:rPr>
        <w:t>KENJA</w:t>
      </w:r>
      <w:r w:rsidR="00492C32" w:rsidRPr="00D62EFF">
        <w:rPr>
          <w:vertAlign w:val="superscript"/>
          <w:lang w:eastAsia="fr-BE"/>
        </w:rPr>
        <w:t>®</w:t>
      </w:r>
      <w:r w:rsidR="00492C32" w:rsidRPr="00D62EFF">
        <w:rPr>
          <w:lang w:eastAsia="fr-BE"/>
        </w:rPr>
        <w:t xml:space="preserve"> je registrovaná obchodná známka spoločnosti ISHIHARA SANGYO KAISHA, Jap</w:t>
      </w:r>
      <w:r>
        <w:rPr>
          <w:lang w:eastAsia="fr-BE"/>
        </w:rPr>
        <w:t>onsko.</w:t>
      </w:r>
    </w:p>
    <w:p w:rsidR="005E6631" w:rsidRPr="00D62EFF" w:rsidRDefault="005E6631" w:rsidP="00492C32">
      <w:pPr>
        <w:autoSpaceDE w:val="0"/>
        <w:autoSpaceDN w:val="0"/>
        <w:adjustRightInd w:val="0"/>
        <w:jc w:val="both"/>
        <w:rPr>
          <w:lang w:eastAsia="fr-BE"/>
        </w:rPr>
      </w:pPr>
    </w:p>
    <w:p w:rsidR="00774F96" w:rsidRPr="00D62EFF" w:rsidRDefault="00B609B5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D62EFF">
        <w:rPr>
          <w:b/>
          <w:bCs/>
          <w:lang w:eastAsia="fr-BE"/>
        </w:rPr>
        <w:t>PÔSOBENIE PRÍPRAVKU</w:t>
      </w:r>
      <w:bookmarkStart w:id="0" w:name="_GoBack"/>
      <w:bookmarkEnd w:id="0"/>
    </w:p>
    <w:p w:rsidR="005E6631" w:rsidRDefault="00283011" w:rsidP="005C270E">
      <w:pPr>
        <w:autoSpaceDE w:val="0"/>
        <w:autoSpaceDN w:val="0"/>
        <w:adjustRightInd w:val="0"/>
        <w:jc w:val="both"/>
        <w:rPr>
          <w:lang w:eastAsia="fr-BE"/>
        </w:rPr>
      </w:pPr>
      <w:r>
        <w:t xml:space="preserve">Účinná látka isofetamid </w:t>
      </w:r>
      <w:r w:rsidR="00217E4D">
        <w:t>je širokospektrálny</w:t>
      </w:r>
      <w:r w:rsidR="001D44F5">
        <w:t xml:space="preserve"> </w:t>
      </w:r>
      <w:r w:rsidR="00217E4D">
        <w:t xml:space="preserve">fungicíd patriaci do skupiny inhibítorov sukcinát dehydrogenázy. </w:t>
      </w:r>
      <w:r w:rsidR="001D44F5">
        <w:t xml:space="preserve">Isofetamid sa do rastliny dostáva translaminárne a má </w:t>
      </w:r>
      <w:r w:rsidR="00C43A02">
        <w:t>hlavne preventívny</w:t>
      </w:r>
      <w:r w:rsidR="001D44F5">
        <w:t xml:space="preserve"> účinok na</w:t>
      </w:r>
      <w:r w:rsidR="005E6631">
        <w:t> </w:t>
      </w:r>
      <w:r w:rsidR="001D44F5">
        <w:t>široké spektrum patogénov poškodzujúcich hlavne listy plodín. Prípravok KE</w:t>
      </w:r>
      <w:r w:rsidR="00F66BC4">
        <w:t>N</w:t>
      </w:r>
      <w:r w:rsidR="001D44F5">
        <w:t>JA p</w:t>
      </w:r>
      <w:r>
        <w:t xml:space="preserve">ôsobí </w:t>
      </w:r>
      <w:r w:rsidR="001D44F5">
        <w:t xml:space="preserve">kontaktne </w:t>
      </w:r>
      <w:r>
        <w:t>na mycélium a</w:t>
      </w:r>
      <w:r w:rsidR="001D44F5">
        <w:t> </w:t>
      </w:r>
      <w:r>
        <w:t>spóry</w:t>
      </w:r>
      <w:r w:rsidR="001D44F5">
        <w:t xml:space="preserve"> rodov</w:t>
      </w:r>
      <w:r>
        <w:t xml:space="preserve"> </w:t>
      </w:r>
      <w:r>
        <w:rPr>
          <w:i/>
        </w:rPr>
        <w:t xml:space="preserve">Monilinia </w:t>
      </w:r>
      <w:r>
        <w:t>(anamorfn</w:t>
      </w:r>
      <w:r w:rsidR="007E3948">
        <w:t>á</w:t>
      </w:r>
      <w:r>
        <w:t xml:space="preserve"> forma </w:t>
      </w:r>
      <w:r>
        <w:rPr>
          <w:i/>
        </w:rPr>
        <w:t>Monilia</w:t>
      </w:r>
      <w:r>
        <w:t xml:space="preserve">), </w:t>
      </w:r>
      <w:r>
        <w:rPr>
          <w:i/>
        </w:rPr>
        <w:t>Botrytis</w:t>
      </w:r>
      <w:r w:rsidR="001D44F5">
        <w:rPr>
          <w:i/>
        </w:rPr>
        <w:t xml:space="preserve"> </w:t>
      </w:r>
      <w:r w:rsidR="001D44F5">
        <w:t xml:space="preserve">a </w:t>
      </w:r>
      <w:r>
        <w:rPr>
          <w:i/>
        </w:rPr>
        <w:t>Sclerotinia.</w:t>
      </w:r>
      <w:r w:rsidR="009547F5">
        <w:rPr>
          <w:i/>
        </w:rPr>
        <w:t xml:space="preserve"> </w:t>
      </w:r>
      <w:r w:rsidR="009547F5" w:rsidRPr="009547F5">
        <w:t>Účinná l</w:t>
      </w:r>
      <w:r w:rsidR="009547F5">
        <w:t xml:space="preserve">átka </w:t>
      </w:r>
      <w:r w:rsidR="001D44F5">
        <w:t>ovplyvňuje</w:t>
      </w:r>
      <w:r w:rsidR="009547F5">
        <w:t xml:space="preserve"> prenos elektrónov (komplex II) v mitochondriách citlivých húb, čo vedie k zastaveniu dodávky energie pre huby; to následne </w:t>
      </w:r>
      <w:r w:rsidR="00D35381">
        <w:t>spomaľuje</w:t>
      </w:r>
      <w:r w:rsidR="009547F5">
        <w:t xml:space="preserve"> sporuláciu, </w:t>
      </w:r>
      <w:r w:rsidR="00D35381">
        <w:t xml:space="preserve">klíčenie spór a rast mycélia a inhibuje ďalšie kritické procesy v životnom cykle húb. </w:t>
      </w:r>
      <w:r w:rsidR="00C440FF">
        <w:t>Pre dosiahnutie najlepších výsledkov aplikujte preventívne (preventívne ošetrenie alebo podľa signalizácie),</w:t>
      </w:r>
      <w:r w:rsidR="00BB6CBD">
        <w:t xml:space="preserve"> v schválenej aplikačnej dávke a iba v odporúčaných fenologických fázach pre kontrolu cieľových chorôb u rôznych plodín.</w:t>
      </w:r>
    </w:p>
    <w:p w:rsidR="00774F96" w:rsidRPr="00D62EFF" w:rsidRDefault="005036C7" w:rsidP="005036C7">
      <w:pPr>
        <w:autoSpaceDE w:val="0"/>
        <w:autoSpaceDN w:val="0"/>
        <w:adjustRightInd w:val="0"/>
        <w:jc w:val="both"/>
        <w:rPr>
          <w:b/>
          <w:lang w:eastAsia="fr-BE"/>
        </w:rPr>
      </w:pPr>
      <w:r>
        <w:rPr>
          <w:lang w:eastAsia="fr-BE"/>
        </w:rPr>
        <w:br w:type="column"/>
      </w:r>
      <w:r w:rsidR="00B609B5" w:rsidRPr="00D62EFF">
        <w:rPr>
          <w:b/>
          <w:lang w:eastAsia="fr-BE"/>
        </w:rPr>
        <w:lastRenderedPageBreak/>
        <w:t>NÁVOD NA POUŽITIE</w:t>
      </w:r>
      <w:r w:rsidR="00774F96" w:rsidRPr="00D62EFF">
        <w:rPr>
          <w:b/>
          <w:lang w:eastAsia="fr-BE"/>
        </w:rPr>
        <w:t xml:space="preserve">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009"/>
        <w:gridCol w:w="3797"/>
        <w:gridCol w:w="1203"/>
        <w:gridCol w:w="1407"/>
        <w:gridCol w:w="1546"/>
      </w:tblGrid>
      <w:tr w:rsidR="00D37FF1" w:rsidRPr="00D62EFF" w:rsidTr="00685522">
        <w:tc>
          <w:tcPr>
            <w:tcW w:w="1008" w:type="pct"/>
            <w:shd w:val="clear" w:color="auto" w:fill="BFBFBF" w:themeFill="background1" w:themeFillShade="BF"/>
          </w:tcPr>
          <w:p w:rsidR="00C424DA" w:rsidRPr="00D62EFF" w:rsidRDefault="00C424DA">
            <w:pPr>
              <w:ind w:right="-250"/>
              <w:rPr>
                <w:b/>
                <w:lang w:eastAsia="fr-BE"/>
              </w:rPr>
            </w:pPr>
            <w:r w:rsidRPr="00D62EFF">
              <w:rPr>
                <w:b/>
              </w:rPr>
              <w:t>Plodina</w:t>
            </w:r>
          </w:p>
        </w:tc>
        <w:tc>
          <w:tcPr>
            <w:tcW w:w="1905" w:type="pct"/>
            <w:shd w:val="clear" w:color="auto" w:fill="BFBFBF" w:themeFill="background1" w:themeFillShade="BF"/>
          </w:tcPr>
          <w:p w:rsidR="00C424DA" w:rsidRPr="00D62EFF" w:rsidRDefault="00B609B5">
            <w:pPr>
              <w:pStyle w:val="Textkomentra"/>
              <w:rPr>
                <w:b/>
                <w:lang w:val="sk-SK" w:eastAsia="fr-BE"/>
              </w:rPr>
            </w:pPr>
            <w:r w:rsidRPr="00D62EFF">
              <w:rPr>
                <w:b/>
                <w:sz w:val="24"/>
                <w:szCs w:val="24"/>
                <w:lang w:val="sk-SK"/>
              </w:rPr>
              <w:t>Účel použitia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:rsidR="00C424DA" w:rsidRPr="00D62EFF" w:rsidRDefault="00C424DA">
            <w:pPr>
              <w:pStyle w:val="Textkomentra"/>
              <w:rPr>
                <w:b/>
                <w:lang w:val="sk-SK" w:eastAsia="fr-BE"/>
              </w:rPr>
            </w:pPr>
            <w:r w:rsidRPr="00D62EFF">
              <w:rPr>
                <w:b/>
                <w:sz w:val="24"/>
                <w:szCs w:val="24"/>
                <w:lang w:val="sk-SK"/>
              </w:rPr>
              <w:t>Dávka</w:t>
            </w:r>
            <w:r w:rsidR="00D37FF1" w:rsidRPr="00D62EFF">
              <w:rPr>
                <w:b/>
                <w:sz w:val="24"/>
                <w:szCs w:val="24"/>
                <w:lang w:val="sk-SK"/>
              </w:rPr>
              <w:t>/</w:t>
            </w:r>
            <w:r w:rsidRPr="00D62EFF">
              <w:rPr>
                <w:b/>
                <w:sz w:val="24"/>
                <w:szCs w:val="24"/>
                <w:lang w:val="sk-SK"/>
              </w:rPr>
              <w:t>ha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:rsidR="00C424DA" w:rsidRPr="00D62EFF" w:rsidRDefault="00C424DA">
            <w:pPr>
              <w:pStyle w:val="Textkomentra"/>
              <w:rPr>
                <w:b/>
                <w:lang w:val="sk-SK" w:eastAsia="fr-BE"/>
              </w:rPr>
            </w:pPr>
            <w:r w:rsidRPr="00D62EFF">
              <w:rPr>
                <w:b/>
                <w:sz w:val="24"/>
                <w:szCs w:val="24"/>
                <w:lang w:val="sk-SK"/>
              </w:rPr>
              <w:t>Ochr</w:t>
            </w:r>
            <w:r w:rsidR="00B609B5" w:rsidRPr="00D62EFF">
              <w:rPr>
                <w:b/>
                <w:sz w:val="24"/>
                <w:szCs w:val="24"/>
                <w:lang w:val="sk-SK"/>
              </w:rPr>
              <w:t xml:space="preserve">anná </w:t>
            </w:r>
            <w:r w:rsidRPr="00D62EFF">
              <w:rPr>
                <w:b/>
                <w:sz w:val="24"/>
                <w:szCs w:val="24"/>
                <w:lang w:val="sk-SK"/>
              </w:rPr>
              <w:t>doba</w:t>
            </w:r>
          </w:p>
        </w:tc>
        <w:tc>
          <w:tcPr>
            <w:tcW w:w="776" w:type="pct"/>
            <w:shd w:val="clear" w:color="auto" w:fill="BFBFBF" w:themeFill="background1" w:themeFillShade="BF"/>
          </w:tcPr>
          <w:p w:rsidR="00C424DA" w:rsidRPr="00D62EFF" w:rsidRDefault="00C424DA">
            <w:pPr>
              <w:rPr>
                <w:b/>
                <w:lang w:eastAsia="fr-BE"/>
              </w:rPr>
            </w:pPr>
            <w:r w:rsidRPr="00D62EFF">
              <w:rPr>
                <w:b/>
              </w:rPr>
              <w:t>Poznámka</w:t>
            </w:r>
          </w:p>
        </w:tc>
      </w:tr>
      <w:tr w:rsidR="00D37FF1" w:rsidRPr="00D62EFF" w:rsidTr="00685522">
        <w:tc>
          <w:tcPr>
            <w:tcW w:w="1008" w:type="pct"/>
          </w:tcPr>
          <w:p w:rsidR="00C424DA" w:rsidRPr="00D62EFF" w:rsidRDefault="00D37FF1">
            <w:pPr>
              <w:rPr>
                <w:b/>
                <w:lang w:eastAsia="fr-BE"/>
              </w:rPr>
            </w:pPr>
            <w:r w:rsidRPr="00D62EFF">
              <w:rPr>
                <w:b/>
              </w:rPr>
              <w:t>v</w:t>
            </w:r>
            <w:r w:rsidR="00C424DA" w:rsidRPr="00D62EFF">
              <w:rPr>
                <w:b/>
              </w:rPr>
              <w:t>inič</w:t>
            </w:r>
          </w:p>
        </w:tc>
        <w:tc>
          <w:tcPr>
            <w:tcW w:w="1905" w:type="pct"/>
          </w:tcPr>
          <w:p w:rsidR="00C424DA" w:rsidRPr="004D790A" w:rsidRDefault="004D790A">
            <w:pPr>
              <w:pStyle w:val="Hlavika"/>
              <w:jc w:val="left"/>
              <w:rPr>
                <w:lang w:val="sk-SK" w:eastAsia="fr-BE"/>
              </w:rPr>
            </w:pPr>
            <w:r w:rsidRPr="0064750B">
              <w:rPr>
                <w:sz w:val="24"/>
                <w:szCs w:val="24"/>
                <w:lang w:val="sk-SK"/>
              </w:rPr>
              <w:t xml:space="preserve">pleseň </w:t>
            </w:r>
            <w:r w:rsidR="00C43A02">
              <w:rPr>
                <w:sz w:val="24"/>
                <w:szCs w:val="24"/>
                <w:lang w:val="sk-SK"/>
              </w:rPr>
              <w:t>sivá</w:t>
            </w:r>
          </w:p>
        </w:tc>
        <w:tc>
          <w:tcPr>
            <w:tcW w:w="604" w:type="pct"/>
          </w:tcPr>
          <w:p w:rsidR="00C424DA" w:rsidRPr="00D62EFF" w:rsidRDefault="004D790A">
            <w:pPr>
              <w:pStyle w:val="Hlavika"/>
              <w:jc w:val="left"/>
              <w:rPr>
                <w:b/>
                <w:lang w:val="sk-SK" w:eastAsia="fr-BE"/>
              </w:rPr>
            </w:pPr>
            <w:r>
              <w:rPr>
                <w:sz w:val="24"/>
                <w:szCs w:val="24"/>
                <w:lang w:val="sk-SK"/>
              </w:rPr>
              <w:t>1,5 l</w:t>
            </w:r>
          </w:p>
        </w:tc>
        <w:tc>
          <w:tcPr>
            <w:tcW w:w="706" w:type="pct"/>
          </w:tcPr>
          <w:p w:rsidR="00C424DA" w:rsidRPr="00D62EFF" w:rsidRDefault="004D790A" w:rsidP="00E566EE">
            <w:pPr>
              <w:pStyle w:val="Hlavika"/>
              <w:jc w:val="left"/>
              <w:rPr>
                <w:b/>
                <w:lang w:val="sk-SK" w:eastAsia="fr-BE"/>
              </w:rPr>
            </w:pPr>
            <w:r>
              <w:rPr>
                <w:sz w:val="24"/>
                <w:szCs w:val="24"/>
                <w:lang w:val="sk-SK"/>
              </w:rPr>
              <w:t>21</w:t>
            </w:r>
            <w:r w:rsidR="005036C7">
              <w:rPr>
                <w:sz w:val="24"/>
                <w:szCs w:val="24"/>
                <w:lang w:val="sk-SK"/>
              </w:rPr>
              <w:t xml:space="preserve"> dní</w:t>
            </w:r>
          </w:p>
        </w:tc>
        <w:tc>
          <w:tcPr>
            <w:tcW w:w="776" w:type="pct"/>
          </w:tcPr>
          <w:p w:rsidR="00AC5439" w:rsidRDefault="00AC5439">
            <w:r>
              <w:t>- stolové</w:t>
            </w:r>
          </w:p>
          <w:p w:rsidR="004D790A" w:rsidRPr="004D790A" w:rsidRDefault="00AC5439">
            <w:r>
              <w:t>- na víno</w:t>
            </w:r>
          </w:p>
        </w:tc>
      </w:tr>
      <w:tr w:rsidR="0064750B" w:rsidRPr="00D62EFF" w:rsidTr="00685522">
        <w:tc>
          <w:tcPr>
            <w:tcW w:w="1008" w:type="pct"/>
          </w:tcPr>
          <w:p w:rsidR="002A25EB" w:rsidRDefault="00F66BC4">
            <w:pPr>
              <w:rPr>
                <w:b/>
              </w:rPr>
            </w:pPr>
            <w:r>
              <w:rPr>
                <w:b/>
              </w:rPr>
              <w:t>čerešňa</w:t>
            </w:r>
            <w:r w:rsidR="002A25EB">
              <w:rPr>
                <w:b/>
              </w:rPr>
              <w:t>,</w:t>
            </w:r>
          </w:p>
          <w:p w:rsidR="0064750B" w:rsidRDefault="00F66BC4">
            <w:pPr>
              <w:rPr>
                <w:b/>
              </w:rPr>
            </w:pPr>
            <w:r>
              <w:rPr>
                <w:b/>
              </w:rPr>
              <w:t>višňa</w:t>
            </w:r>
          </w:p>
        </w:tc>
        <w:tc>
          <w:tcPr>
            <w:tcW w:w="1905" w:type="pct"/>
          </w:tcPr>
          <w:p w:rsidR="0064750B" w:rsidRDefault="0064750B">
            <w:pPr>
              <w:pStyle w:val="Hlavika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monilióza kôstkovín</w:t>
            </w:r>
          </w:p>
        </w:tc>
        <w:tc>
          <w:tcPr>
            <w:tcW w:w="604" w:type="pct"/>
          </w:tcPr>
          <w:p w:rsidR="0064750B" w:rsidRDefault="0064750B">
            <w:pPr>
              <w:pStyle w:val="Hlavika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0,9 l</w:t>
            </w:r>
          </w:p>
        </w:tc>
        <w:tc>
          <w:tcPr>
            <w:tcW w:w="706" w:type="pct"/>
          </w:tcPr>
          <w:p w:rsidR="0064750B" w:rsidRDefault="001809BE" w:rsidP="00E566EE">
            <w:pPr>
              <w:pStyle w:val="Hlavika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AT</w:t>
            </w:r>
          </w:p>
        </w:tc>
        <w:tc>
          <w:tcPr>
            <w:tcW w:w="776" w:type="pct"/>
          </w:tcPr>
          <w:p w:rsidR="0064750B" w:rsidRDefault="0064750B"/>
        </w:tc>
      </w:tr>
    </w:tbl>
    <w:p w:rsidR="00522239" w:rsidRDefault="00522239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</w:p>
    <w:p w:rsidR="00B609B5" w:rsidRPr="00D62EFF" w:rsidRDefault="00B609B5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D62EFF">
        <w:rPr>
          <w:b/>
          <w:bCs/>
          <w:lang w:eastAsia="fr-BE"/>
        </w:rPr>
        <w:t>POKYNY PRE APLIKÁCIU</w:t>
      </w:r>
    </w:p>
    <w:p w:rsidR="004D790A" w:rsidRDefault="00F43E0A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>
        <w:rPr>
          <w:b/>
          <w:bCs/>
          <w:lang w:eastAsia="fr-BE"/>
        </w:rPr>
        <w:t>V</w:t>
      </w:r>
      <w:r w:rsidR="004D790A">
        <w:rPr>
          <w:b/>
          <w:bCs/>
          <w:lang w:eastAsia="fr-BE"/>
        </w:rPr>
        <w:t>inič</w:t>
      </w:r>
    </w:p>
    <w:p w:rsidR="00774F96" w:rsidRPr="00D62EFF" w:rsidRDefault="00774F96" w:rsidP="005C270E">
      <w:pPr>
        <w:autoSpaceDE w:val="0"/>
        <w:autoSpaceDN w:val="0"/>
        <w:adjustRightInd w:val="0"/>
        <w:jc w:val="both"/>
        <w:rPr>
          <w:lang w:eastAsia="fr-BE"/>
        </w:rPr>
      </w:pPr>
      <w:r w:rsidRPr="00D62EFF">
        <w:rPr>
          <w:b/>
          <w:bCs/>
          <w:lang w:eastAsia="fr-BE"/>
        </w:rPr>
        <w:t xml:space="preserve">Aplikačná dávka prípravku: </w:t>
      </w:r>
      <w:r w:rsidR="004D790A" w:rsidRPr="004D790A">
        <w:rPr>
          <w:bCs/>
          <w:lang w:eastAsia="fr-BE"/>
        </w:rPr>
        <w:t>1,5</w:t>
      </w:r>
      <w:r w:rsidRPr="00577A7C">
        <w:rPr>
          <w:lang w:eastAsia="fr-BE"/>
        </w:rPr>
        <w:t xml:space="preserve"> </w:t>
      </w:r>
      <w:r w:rsidR="004D790A">
        <w:rPr>
          <w:lang w:eastAsia="fr-BE"/>
        </w:rPr>
        <w:t>l</w:t>
      </w:r>
      <w:r w:rsidR="00C43A02">
        <w:rPr>
          <w:lang w:eastAsia="fr-BE"/>
        </w:rPr>
        <w:t>/ha</w:t>
      </w:r>
      <w:r w:rsidRPr="00577A7C">
        <w:rPr>
          <w:lang w:eastAsia="fr-BE"/>
        </w:rPr>
        <w:t xml:space="preserve"> </w:t>
      </w:r>
    </w:p>
    <w:p w:rsidR="00774F96" w:rsidRPr="00D62EFF" w:rsidRDefault="00774F96" w:rsidP="005C270E">
      <w:pPr>
        <w:autoSpaceDE w:val="0"/>
        <w:autoSpaceDN w:val="0"/>
        <w:adjustRightInd w:val="0"/>
        <w:jc w:val="both"/>
        <w:rPr>
          <w:lang w:eastAsia="fr-BE"/>
        </w:rPr>
      </w:pPr>
      <w:r w:rsidRPr="00D62EFF">
        <w:rPr>
          <w:b/>
          <w:bCs/>
          <w:lang w:eastAsia="fr-BE"/>
        </w:rPr>
        <w:t xml:space="preserve">Odporúčaný objem vody pri aplikácii: </w:t>
      </w:r>
      <w:r w:rsidR="004D790A">
        <w:rPr>
          <w:lang w:eastAsia="fr-BE"/>
        </w:rPr>
        <w:t>1</w:t>
      </w:r>
      <w:r w:rsidRPr="00D62EFF">
        <w:rPr>
          <w:lang w:eastAsia="fr-BE"/>
        </w:rPr>
        <w:t xml:space="preserve">00 </w:t>
      </w:r>
      <w:r w:rsidR="005036C7">
        <w:rPr>
          <w:lang w:eastAsia="fr-BE"/>
        </w:rPr>
        <w:t>-</w:t>
      </w:r>
      <w:r w:rsidRPr="00D62EFF">
        <w:rPr>
          <w:lang w:eastAsia="fr-BE"/>
        </w:rPr>
        <w:t xml:space="preserve"> </w:t>
      </w:r>
      <w:r w:rsidR="004D790A">
        <w:rPr>
          <w:lang w:eastAsia="fr-BE"/>
        </w:rPr>
        <w:t>8</w:t>
      </w:r>
      <w:r w:rsidRPr="00D62EFF">
        <w:rPr>
          <w:lang w:eastAsia="fr-BE"/>
        </w:rPr>
        <w:t>00 l</w:t>
      </w:r>
      <w:r w:rsidR="00C43A02">
        <w:rPr>
          <w:lang w:eastAsia="fr-BE"/>
        </w:rPr>
        <w:t>/ha</w:t>
      </w:r>
    </w:p>
    <w:p w:rsidR="005036C7" w:rsidRDefault="000B79F8" w:rsidP="005C270E">
      <w:pPr>
        <w:autoSpaceDE w:val="0"/>
        <w:autoSpaceDN w:val="0"/>
        <w:adjustRightInd w:val="0"/>
        <w:jc w:val="both"/>
        <w:rPr>
          <w:bCs/>
          <w:lang w:eastAsia="fr-BE"/>
        </w:rPr>
      </w:pPr>
      <w:r>
        <w:rPr>
          <w:b/>
          <w:bCs/>
          <w:lang w:eastAsia="fr-BE"/>
        </w:rPr>
        <w:t xml:space="preserve">Maximálny počet aplikácií v plodine: </w:t>
      </w:r>
      <w:r w:rsidR="004D790A">
        <w:rPr>
          <w:bCs/>
          <w:lang w:eastAsia="fr-BE"/>
        </w:rPr>
        <w:t>2</w:t>
      </w:r>
      <w:r>
        <w:rPr>
          <w:bCs/>
          <w:lang w:eastAsia="fr-BE"/>
        </w:rPr>
        <w:t>x</w:t>
      </w:r>
      <w:r w:rsidR="005036C7">
        <w:rPr>
          <w:bCs/>
          <w:lang w:eastAsia="fr-BE"/>
        </w:rPr>
        <w:t xml:space="preserve"> </w:t>
      </w:r>
    </w:p>
    <w:p w:rsidR="000B79F8" w:rsidRDefault="005036C7" w:rsidP="005C270E">
      <w:pPr>
        <w:autoSpaceDE w:val="0"/>
        <w:autoSpaceDN w:val="0"/>
        <w:adjustRightInd w:val="0"/>
        <w:jc w:val="both"/>
        <w:rPr>
          <w:bCs/>
          <w:lang w:eastAsia="fr-BE"/>
        </w:rPr>
      </w:pPr>
      <w:r w:rsidRPr="005036C7">
        <w:rPr>
          <w:b/>
          <w:bCs/>
          <w:lang w:eastAsia="fr-BE"/>
        </w:rPr>
        <w:t>I</w:t>
      </w:r>
      <w:r w:rsidR="004D790A" w:rsidRPr="005036C7">
        <w:rPr>
          <w:b/>
          <w:bCs/>
          <w:lang w:eastAsia="fr-BE"/>
        </w:rPr>
        <w:t>n</w:t>
      </w:r>
      <w:r w:rsidRPr="005036C7">
        <w:rPr>
          <w:b/>
          <w:bCs/>
          <w:lang w:eastAsia="fr-BE"/>
        </w:rPr>
        <w:t>terval medzi aplikáciami:</w:t>
      </w:r>
      <w:r>
        <w:rPr>
          <w:bCs/>
          <w:lang w:eastAsia="fr-BE"/>
        </w:rPr>
        <w:t xml:space="preserve"> 21 dní</w:t>
      </w:r>
    </w:p>
    <w:p w:rsidR="004D790A" w:rsidRDefault="0064750B" w:rsidP="00603C1B">
      <w:pPr>
        <w:autoSpaceDE w:val="0"/>
        <w:autoSpaceDN w:val="0"/>
        <w:adjustRightInd w:val="0"/>
        <w:jc w:val="both"/>
        <w:rPr>
          <w:lang w:eastAsia="fr-BE"/>
        </w:rPr>
      </w:pPr>
      <w:r w:rsidRPr="0064750B">
        <w:rPr>
          <w:b/>
          <w:bCs/>
          <w:lang w:eastAsia="fr-BE"/>
        </w:rPr>
        <w:t>Termín aplikácie:</w:t>
      </w:r>
      <w:r>
        <w:rPr>
          <w:bCs/>
          <w:lang w:eastAsia="fr-BE"/>
        </w:rPr>
        <w:t xml:space="preserve"> </w:t>
      </w:r>
      <w:r w:rsidR="004D790A">
        <w:rPr>
          <w:lang w:eastAsia="fr-BE"/>
        </w:rPr>
        <w:t>od</w:t>
      </w:r>
      <w:r w:rsidR="00A50992">
        <w:rPr>
          <w:lang w:eastAsia="fr-BE"/>
        </w:rPr>
        <w:t xml:space="preserve"> začiatku kvitnutia</w:t>
      </w:r>
      <w:r w:rsidR="004D790A">
        <w:rPr>
          <w:lang w:eastAsia="fr-BE"/>
        </w:rPr>
        <w:t xml:space="preserve"> </w:t>
      </w:r>
      <w:r w:rsidR="00A50992">
        <w:rPr>
          <w:lang w:eastAsia="fr-BE"/>
        </w:rPr>
        <w:t>(</w:t>
      </w:r>
      <w:r w:rsidR="004D790A">
        <w:rPr>
          <w:lang w:eastAsia="fr-BE"/>
        </w:rPr>
        <w:t>BBCH 61</w:t>
      </w:r>
      <w:r w:rsidR="00A50992">
        <w:rPr>
          <w:lang w:eastAsia="fr-BE"/>
        </w:rPr>
        <w:t xml:space="preserve">), </w:t>
      </w:r>
      <w:r w:rsidR="004D790A">
        <w:rPr>
          <w:lang w:eastAsia="fr-BE"/>
        </w:rPr>
        <w:t xml:space="preserve">cez </w:t>
      </w:r>
      <w:r w:rsidR="00A50992">
        <w:rPr>
          <w:lang w:eastAsia="fr-BE"/>
        </w:rPr>
        <w:t>mäknutie</w:t>
      </w:r>
      <w:r w:rsidR="004D790A">
        <w:rPr>
          <w:lang w:eastAsia="fr-BE"/>
        </w:rPr>
        <w:t xml:space="preserve"> bobúľ (BBCH 85) až do obdobia 21 dní pred zberom</w:t>
      </w:r>
    </w:p>
    <w:p w:rsidR="0064750B" w:rsidRDefault="0064750B" w:rsidP="0064750B">
      <w:pPr>
        <w:autoSpaceDE w:val="0"/>
        <w:autoSpaceDN w:val="0"/>
        <w:adjustRightInd w:val="0"/>
        <w:jc w:val="both"/>
        <w:rPr>
          <w:lang w:eastAsia="fr-BE"/>
        </w:rPr>
      </w:pPr>
    </w:p>
    <w:p w:rsidR="0064750B" w:rsidRDefault="00F43E0A" w:rsidP="0064750B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>
        <w:rPr>
          <w:b/>
          <w:bCs/>
          <w:lang w:eastAsia="fr-BE"/>
        </w:rPr>
        <w:t>Č</w:t>
      </w:r>
      <w:r w:rsidR="005036C7">
        <w:rPr>
          <w:b/>
          <w:bCs/>
          <w:lang w:eastAsia="fr-BE"/>
        </w:rPr>
        <w:t>erešňa, višňa</w:t>
      </w:r>
    </w:p>
    <w:p w:rsidR="0064750B" w:rsidRPr="00D62EFF" w:rsidRDefault="0064750B" w:rsidP="0064750B">
      <w:pPr>
        <w:autoSpaceDE w:val="0"/>
        <w:autoSpaceDN w:val="0"/>
        <w:adjustRightInd w:val="0"/>
        <w:jc w:val="both"/>
        <w:rPr>
          <w:lang w:eastAsia="fr-BE"/>
        </w:rPr>
      </w:pPr>
      <w:r w:rsidRPr="00D62EFF">
        <w:rPr>
          <w:b/>
          <w:bCs/>
          <w:lang w:eastAsia="fr-BE"/>
        </w:rPr>
        <w:t xml:space="preserve">Aplikačná dávka prípravku: </w:t>
      </w:r>
      <w:r>
        <w:rPr>
          <w:bCs/>
          <w:lang w:eastAsia="fr-BE"/>
        </w:rPr>
        <w:t>0,9</w:t>
      </w:r>
      <w:r w:rsidRPr="00577A7C">
        <w:rPr>
          <w:lang w:eastAsia="fr-BE"/>
        </w:rPr>
        <w:t xml:space="preserve"> </w:t>
      </w:r>
      <w:r>
        <w:rPr>
          <w:lang w:eastAsia="fr-BE"/>
        </w:rPr>
        <w:t>l</w:t>
      </w:r>
      <w:r w:rsidR="00A50992">
        <w:rPr>
          <w:lang w:eastAsia="fr-BE"/>
        </w:rPr>
        <w:t>/ha</w:t>
      </w:r>
    </w:p>
    <w:p w:rsidR="0064750B" w:rsidRPr="0064750B" w:rsidRDefault="0064750B" w:rsidP="0064750B">
      <w:pPr>
        <w:autoSpaceDE w:val="0"/>
        <w:autoSpaceDN w:val="0"/>
        <w:adjustRightInd w:val="0"/>
        <w:jc w:val="both"/>
        <w:rPr>
          <w:lang w:eastAsia="fr-BE"/>
        </w:rPr>
      </w:pPr>
      <w:r w:rsidRPr="00D62EFF">
        <w:rPr>
          <w:b/>
          <w:bCs/>
          <w:lang w:eastAsia="fr-BE"/>
        </w:rPr>
        <w:t xml:space="preserve">Odporúčaný objem vody pri aplikácii: </w:t>
      </w:r>
      <w:r>
        <w:rPr>
          <w:lang w:eastAsia="fr-BE"/>
        </w:rPr>
        <w:t>50</w:t>
      </w:r>
      <w:r w:rsidRPr="00D62EFF">
        <w:rPr>
          <w:lang w:eastAsia="fr-BE"/>
        </w:rPr>
        <w:t xml:space="preserve">0 </w:t>
      </w:r>
      <w:r w:rsidR="005036C7">
        <w:rPr>
          <w:lang w:eastAsia="fr-BE"/>
        </w:rPr>
        <w:t>-</w:t>
      </w:r>
      <w:r w:rsidRPr="00D62EFF">
        <w:rPr>
          <w:lang w:eastAsia="fr-BE"/>
        </w:rPr>
        <w:t xml:space="preserve"> </w:t>
      </w:r>
      <w:r>
        <w:rPr>
          <w:lang w:eastAsia="fr-BE"/>
        </w:rPr>
        <w:t>10</w:t>
      </w:r>
      <w:r w:rsidRPr="00D62EFF">
        <w:rPr>
          <w:lang w:eastAsia="fr-BE"/>
        </w:rPr>
        <w:t>00 l</w:t>
      </w:r>
      <w:r w:rsidR="00A50992">
        <w:rPr>
          <w:lang w:eastAsia="fr-BE"/>
        </w:rPr>
        <w:t>/ha</w:t>
      </w:r>
      <w:r>
        <w:rPr>
          <w:vertAlign w:val="superscript"/>
          <w:lang w:eastAsia="fr-BE"/>
        </w:rPr>
        <w:t xml:space="preserve"> </w:t>
      </w:r>
    </w:p>
    <w:p w:rsidR="005036C7" w:rsidRDefault="0064750B" w:rsidP="0064750B">
      <w:pPr>
        <w:autoSpaceDE w:val="0"/>
        <w:autoSpaceDN w:val="0"/>
        <w:adjustRightInd w:val="0"/>
        <w:jc w:val="both"/>
        <w:rPr>
          <w:bCs/>
          <w:lang w:eastAsia="fr-BE"/>
        </w:rPr>
      </w:pPr>
      <w:r>
        <w:rPr>
          <w:b/>
          <w:bCs/>
          <w:lang w:eastAsia="fr-BE"/>
        </w:rPr>
        <w:t xml:space="preserve">Maximálny počet aplikácií v plodine: </w:t>
      </w:r>
      <w:r w:rsidR="005036C7">
        <w:rPr>
          <w:bCs/>
          <w:lang w:eastAsia="fr-BE"/>
        </w:rPr>
        <w:t>2x</w:t>
      </w:r>
    </w:p>
    <w:p w:rsidR="0064750B" w:rsidRDefault="005036C7" w:rsidP="0064750B">
      <w:pPr>
        <w:autoSpaceDE w:val="0"/>
        <w:autoSpaceDN w:val="0"/>
        <w:adjustRightInd w:val="0"/>
        <w:jc w:val="both"/>
        <w:rPr>
          <w:bCs/>
          <w:lang w:eastAsia="fr-BE"/>
        </w:rPr>
      </w:pPr>
      <w:r w:rsidRPr="005036C7">
        <w:rPr>
          <w:b/>
          <w:bCs/>
          <w:lang w:eastAsia="fr-BE"/>
        </w:rPr>
        <w:t>I</w:t>
      </w:r>
      <w:r w:rsidR="0064750B" w:rsidRPr="005036C7">
        <w:rPr>
          <w:b/>
          <w:bCs/>
          <w:lang w:eastAsia="fr-BE"/>
        </w:rPr>
        <w:t>nterval medzi aplikáciami</w:t>
      </w:r>
      <w:r w:rsidRPr="005036C7">
        <w:rPr>
          <w:b/>
          <w:bCs/>
          <w:lang w:eastAsia="fr-BE"/>
        </w:rPr>
        <w:t>:</w:t>
      </w:r>
      <w:r>
        <w:rPr>
          <w:bCs/>
          <w:lang w:eastAsia="fr-BE"/>
        </w:rPr>
        <w:t xml:space="preserve"> 9 dní</w:t>
      </w:r>
    </w:p>
    <w:p w:rsidR="0064750B" w:rsidRDefault="0064750B" w:rsidP="0064750B">
      <w:pPr>
        <w:autoSpaceDE w:val="0"/>
        <w:autoSpaceDN w:val="0"/>
        <w:adjustRightInd w:val="0"/>
        <w:jc w:val="both"/>
        <w:rPr>
          <w:lang w:eastAsia="fr-BE"/>
        </w:rPr>
      </w:pPr>
      <w:r>
        <w:rPr>
          <w:b/>
          <w:bCs/>
          <w:lang w:eastAsia="fr-BE"/>
        </w:rPr>
        <w:t xml:space="preserve">Termín aplikácie: </w:t>
      </w:r>
      <w:r>
        <w:rPr>
          <w:lang w:eastAsia="fr-BE"/>
        </w:rPr>
        <w:t>od</w:t>
      </w:r>
      <w:r w:rsidR="00F43E0A">
        <w:rPr>
          <w:lang w:eastAsia="fr-BE"/>
        </w:rPr>
        <w:t xml:space="preserve"> štádia otvorených sepalov (</w:t>
      </w:r>
      <w:r>
        <w:rPr>
          <w:lang w:eastAsia="fr-BE"/>
        </w:rPr>
        <w:t>BBCH 57</w:t>
      </w:r>
      <w:r w:rsidR="00674A36">
        <w:rPr>
          <w:lang w:eastAsia="fr-BE"/>
        </w:rPr>
        <w:t xml:space="preserve">) </w:t>
      </w:r>
      <w:r>
        <w:rPr>
          <w:lang w:eastAsia="fr-BE"/>
        </w:rPr>
        <w:t>do</w:t>
      </w:r>
      <w:r w:rsidR="00F43E0A">
        <w:rPr>
          <w:lang w:eastAsia="fr-BE"/>
        </w:rPr>
        <w:t xml:space="preserve"> konca kvitnutia (</w:t>
      </w:r>
      <w:r>
        <w:rPr>
          <w:lang w:eastAsia="fr-BE"/>
        </w:rPr>
        <w:t>BBCH 69</w:t>
      </w:r>
      <w:r w:rsidR="00674A36">
        <w:rPr>
          <w:lang w:eastAsia="fr-BE"/>
        </w:rPr>
        <w:t>)</w:t>
      </w:r>
    </w:p>
    <w:p w:rsidR="00C74B95" w:rsidRPr="004D790A" w:rsidRDefault="00C74B95" w:rsidP="00F07630">
      <w:pPr>
        <w:autoSpaceDE w:val="0"/>
        <w:autoSpaceDN w:val="0"/>
        <w:adjustRightInd w:val="0"/>
        <w:jc w:val="both"/>
        <w:rPr>
          <w:highlight w:val="lightGray"/>
          <w:lang w:eastAsia="fr-BE"/>
        </w:rPr>
      </w:pPr>
    </w:p>
    <w:p w:rsidR="00C74B95" w:rsidRDefault="00B357FA" w:rsidP="00F07630">
      <w:pPr>
        <w:autoSpaceDE w:val="0"/>
        <w:autoSpaceDN w:val="0"/>
        <w:adjustRightInd w:val="0"/>
        <w:jc w:val="both"/>
        <w:rPr>
          <w:lang w:eastAsia="fr-BE"/>
        </w:rPr>
      </w:pPr>
      <w:r>
        <w:rPr>
          <w:lang w:eastAsia="fr-BE"/>
        </w:rPr>
        <w:t xml:space="preserve">Prípravok </w:t>
      </w:r>
      <w:r w:rsidR="00674A36">
        <w:rPr>
          <w:lang w:eastAsia="fr-BE"/>
        </w:rPr>
        <w:t xml:space="preserve">KENJA má dobrú odolnosť </w:t>
      </w:r>
      <w:r w:rsidR="00390C4B">
        <w:rPr>
          <w:lang w:eastAsia="fr-BE"/>
        </w:rPr>
        <w:t>proti</w:t>
      </w:r>
      <w:r w:rsidR="00923D69">
        <w:rPr>
          <w:lang w:eastAsia="fr-BE"/>
        </w:rPr>
        <w:t xml:space="preserve"> </w:t>
      </w:r>
      <w:r w:rsidR="00390C4B">
        <w:rPr>
          <w:lang w:eastAsia="fr-BE"/>
        </w:rPr>
        <w:t>da</w:t>
      </w:r>
      <w:r w:rsidR="00923D69">
        <w:rPr>
          <w:lang w:eastAsia="fr-BE"/>
        </w:rPr>
        <w:t>žď</w:t>
      </w:r>
      <w:r w:rsidR="00390C4B">
        <w:rPr>
          <w:lang w:eastAsia="fr-BE"/>
        </w:rPr>
        <w:t>u</w:t>
      </w:r>
      <w:r w:rsidR="00674A36">
        <w:rPr>
          <w:lang w:eastAsia="fr-BE"/>
        </w:rPr>
        <w:t xml:space="preserve">, avšak v prípade silného dažďa je potrebné </w:t>
      </w:r>
      <w:r w:rsidR="00480B97">
        <w:rPr>
          <w:lang w:eastAsia="fr-BE"/>
        </w:rPr>
        <w:t>ošetrenie čo najskôr zopakovať.</w:t>
      </w:r>
    </w:p>
    <w:p w:rsidR="00774F96" w:rsidRPr="00D62EFF" w:rsidRDefault="00774F96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</w:p>
    <w:p w:rsidR="00B609B5" w:rsidRPr="003C57EB" w:rsidRDefault="00B609B5" w:rsidP="00B609B5">
      <w:pPr>
        <w:jc w:val="both"/>
        <w:rPr>
          <w:b/>
          <w:bCs/>
        </w:rPr>
      </w:pPr>
      <w:r w:rsidRPr="003C57EB">
        <w:rPr>
          <w:b/>
          <w:bCs/>
        </w:rPr>
        <w:t>INFORMÁCIE O MOŽNEJ FYTOTOXICITE, ODRODOVEJ CITLIVOSTI A VŠETKÝCH ĎALŠÍCH PRIAMYCH A NEPRIAMYCH NEPRIAZNIVÝCH ÚČINKOCH NA RASTLINY ALEBO RASTLINNÉ PRODUKTY</w:t>
      </w:r>
    </w:p>
    <w:p w:rsidR="001B0C1D" w:rsidRDefault="00094656" w:rsidP="00E566EE">
      <w:pPr>
        <w:spacing w:after="200"/>
        <w:jc w:val="both"/>
        <w:rPr>
          <w:b/>
          <w:bCs/>
          <w:lang w:eastAsia="fr-BE"/>
        </w:rPr>
      </w:pPr>
      <w:r w:rsidRPr="005A59A0">
        <w:t>Pri použití v súlade s registrovaným rozsahom a spôsobom použitia, nie sú známe údaje o možnej fytotoxicite, odrodovej citlivosti, alebo iné n</w:t>
      </w:r>
      <w:r>
        <w:t xml:space="preserve">egatívne vplyvy na danú plodinu. Dokonca ani </w:t>
      </w:r>
      <w:r w:rsidR="00923D69">
        <w:t>v</w:t>
      </w:r>
      <w:r>
        <w:t xml:space="preserve"> pokusoch na selektivitu kôstkov</w:t>
      </w:r>
      <w:r w:rsidR="00923D69">
        <w:t>ín</w:t>
      </w:r>
      <w:r>
        <w:t xml:space="preserve"> a vinič</w:t>
      </w:r>
      <w:r w:rsidR="00923D69">
        <w:t>a</w:t>
      </w:r>
      <w:r>
        <w:t xml:space="preserve"> neboli pozorované žiadne známky fytotoxicity alebo iné negatívne vplyv</w:t>
      </w:r>
      <w:r w:rsidR="00923D69">
        <w:t>y</w:t>
      </w:r>
      <w:r>
        <w:t xml:space="preserve"> na plodiny. </w:t>
      </w:r>
    </w:p>
    <w:p w:rsidR="00774F96" w:rsidRPr="00BB4163" w:rsidRDefault="00B609B5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BB4163">
        <w:rPr>
          <w:b/>
          <w:bCs/>
          <w:lang w:eastAsia="fr-BE"/>
        </w:rPr>
        <w:t>OPATRENIA PROTI VZNIKU REZISTENCIE</w:t>
      </w:r>
    </w:p>
    <w:p w:rsidR="00D96DFE" w:rsidRDefault="00D96DFE" w:rsidP="00F91743">
      <w:pPr>
        <w:autoSpaceDE w:val="0"/>
        <w:autoSpaceDN w:val="0"/>
        <w:adjustRightInd w:val="0"/>
        <w:jc w:val="both"/>
        <w:rPr>
          <w:bCs/>
          <w:lang w:eastAsia="fr-BE"/>
        </w:rPr>
      </w:pPr>
      <w:r>
        <w:rPr>
          <w:bCs/>
          <w:lang w:eastAsia="fr-BE"/>
        </w:rPr>
        <w:t xml:space="preserve">Účinná látka prípravku KENJA – </w:t>
      </w:r>
      <w:r w:rsidRPr="00D96DFE">
        <w:rPr>
          <w:bCs/>
          <w:lang w:eastAsia="fr-BE"/>
        </w:rPr>
        <w:t>Isofetamid</w:t>
      </w:r>
      <w:r>
        <w:rPr>
          <w:bCs/>
          <w:lang w:eastAsia="fr-BE"/>
        </w:rPr>
        <w:t xml:space="preserve"> patrí do skupiny inhibítorov sukcinát dehydrogenázy (FRAC 7). Účinné látky patriace do tejto skupiny</w:t>
      </w:r>
      <w:r w:rsidR="00FB2401">
        <w:rPr>
          <w:bCs/>
          <w:lang w:eastAsia="fr-BE"/>
        </w:rPr>
        <w:t xml:space="preserve"> </w:t>
      </w:r>
      <w:r>
        <w:rPr>
          <w:bCs/>
          <w:lang w:eastAsia="fr-BE"/>
        </w:rPr>
        <w:t>vyka</w:t>
      </w:r>
      <w:r w:rsidR="00FB2401">
        <w:rPr>
          <w:bCs/>
          <w:lang w:eastAsia="fr-BE"/>
        </w:rPr>
        <w:t>z</w:t>
      </w:r>
      <w:r>
        <w:rPr>
          <w:bCs/>
          <w:lang w:eastAsia="fr-BE"/>
        </w:rPr>
        <w:t xml:space="preserve">ujú účinnosť </w:t>
      </w:r>
      <w:r w:rsidR="00542EE7">
        <w:rPr>
          <w:bCs/>
          <w:lang w:eastAsia="fr-BE"/>
        </w:rPr>
        <w:t>na</w:t>
      </w:r>
      <w:r>
        <w:rPr>
          <w:bCs/>
          <w:lang w:eastAsia="fr-BE"/>
        </w:rPr>
        <w:t xml:space="preserve"> široké spektru</w:t>
      </w:r>
      <w:r w:rsidR="00542EE7">
        <w:rPr>
          <w:bCs/>
          <w:lang w:eastAsia="fr-BE"/>
        </w:rPr>
        <w:t>m</w:t>
      </w:r>
      <w:r>
        <w:rPr>
          <w:bCs/>
          <w:lang w:eastAsia="fr-BE"/>
        </w:rPr>
        <w:t xml:space="preserve"> patogénov </w:t>
      </w:r>
      <w:r w:rsidR="00E867BA">
        <w:rPr>
          <w:bCs/>
          <w:lang w:eastAsia="fr-BE"/>
        </w:rPr>
        <w:t> </w:t>
      </w:r>
      <w:r>
        <w:rPr>
          <w:bCs/>
          <w:lang w:eastAsia="fr-BE"/>
        </w:rPr>
        <w:t xml:space="preserve">rôznych plodinách. </w:t>
      </w:r>
      <w:r w:rsidR="00FB2401">
        <w:rPr>
          <w:bCs/>
          <w:lang w:eastAsia="fr-BE"/>
        </w:rPr>
        <w:t xml:space="preserve">Podľa klasifikácie FRAC patria do skupiny 7 látky, ktoré vykazujú strednú až vysokú rezistenciu. </w:t>
      </w:r>
    </w:p>
    <w:p w:rsidR="00FB2401" w:rsidRPr="007C41C0" w:rsidRDefault="00BB4163" w:rsidP="00FB2401">
      <w:pPr>
        <w:ind w:right="-1"/>
        <w:jc w:val="both"/>
      </w:pPr>
      <w:r>
        <w:rPr>
          <w:bCs/>
          <w:lang w:eastAsia="fr-BE"/>
        </w:rPr>
        <w:t xml:space="preserve">Aplikácia prípravku KENJA by mala tvoriť súčasť integrovanej stratégie ochrany proti hubovým chorobám. </w:t>
      </w:r>
      <w:r w:rsidR="00FB2401" w:rsidRPr="007C41C0">
        <w:t>Proti vzniku rezistencie vykonávajte najmä nasledujúce opatrenia:</w:t>
      </w:r>
    </w:p>
    <w:p w:rsidR="00FB2401" w:rsidRPr="007C41C0" w:rsidRDefault="00FB2401" w:rsidP="00FB2401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7C41C0">
        <w:t>aplikujte registrované dávky prípravku,</w:t>
      </w:r>
    </w:p>
    <w:p w:rsidR="00FB2401" w:rsidRPr="007C41C0" w:rsidRDefault="00FB2401" w:rsidP="00FB2401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7C41C0">
        <w:t>dodržiavajte zásady správnej kultivácie pôdy,</w:t>
      </w:r>
    </w:p>
    <w:p w:rsidR="00FB2401" w:rsidRPr="007C41C0" w:rsidRDefault="00FB2401" w:rsidP="00FB2401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7C41C0">
        <w:t>ak aplikujete TM, nepoužívajte prípravky s rovnakým účinkom.</w:t>
      </w:r>
    </w:p>
    <w:p w:rsidR="00774F96" w:rsidRPr="00995B4C" w:rsidRDefault="005036C7" w:rsidP="005C270E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>
        <w:rPr>
          <w:bCs/>
          <w:highlight w:val="lightGray"/>
          <w:lang w:eastAsia="fr-BE"/>
        </w:rPr>
        <w:br w:type="column"/>
      </w:r>
      <w:r w:rsidR="00B609B5" w:rsidRPr="00995B4C">
        <w:rPr>
          <w:b/>
          <w:bCs/>
          <w:lang w:eastAsia="fr-BE"/>
        </w:rPr>
        <w:lastRenderedPageBreak/>
        <w:t>VPLYV NA NÁSLEDNÉ, NÁHRADNÉ A SUSEDIACE PLODINY</w:t>
      </w:r>
    </w:p>
    <w:p w:rsidR="00995B4C" w:rsidRPr="00311D10" w:rsidRDefault="00995B4C" w:rsidP="00995B4C">
      <w:pPr>
        <w:jc w:val="both"/>
        <w:outlineLvl w:val="0"/>
        <w:rPr>
          <w:lang w:eastAsia="de-DE"/>
        </w:rPr>
      </w:pPr>
      <w:r w:rsidRPr="00311D10">
        <w:rPr>
          <w:lang w:eastAsia="de-DE"/>
        </w:rPr>
        <w:t>Voľba náhradných a následných plodín je bez obmedzení.</w:t>
      </w:r>
    </w:p>
    <w:p w:rsidR="00995B4C" w:rsidRPr="00311D10" w:rsidRDefault="00995B4C" w:rsidP="00995B4C">
      <w:pPr>
        <w:jc w:val="both"/>
        <w:outlineLvl w:val="0"/>
        <w:rPr>
          <w:b/>
          <w:lang w:eastAsia="de-DE"/>
        </w:rPr>
      </w:pPr>
      <w:r w:rsidRPr="00311D10">
        <w:rPr>
          <w:b/>
          <w:lang w:eastAsia="de-DE"/>
        </w:rPr>
        <w:t>Postrekom sa nesmú zasiahnuť susediace plodiny!</w:t>
      </w:r>
    </w:p>
    <w:p w:rsidR="0068139C" w:rsidRDefault="0068139C" w:rsidP="005C270E">
      <w:pPr>
        <w:autoSpaceDE w:val="0"/>
        <w:autoSpaceDN w:val="0"/>
        <w:adjustRightInd w:val="0"/>
        <w:jc w:val="both"/>
        <w:rPr>
          <w:b/>
          <w:bCs/>
          <w:highlight w:val="lightGray"/>
          <w:lang w:eastAsia="fr-BE"/>
        </w:rPr>
      </w:pPr>
    </w:p>
    <w:p w:rsidR="00774F96" w:rsidRPr="00390843" w:rsidRDefault="00B609B5" w:rsidP="008B0120">
      <w:pPr>
        <w:autoSpaceDE w:val="0"/>
        <w:autoSpaceDN w:val="0"/>
        <w:adjustRightInd w:val="0"/>
        <w:jc w:val="both"/>
        <w:rPr>
          <w:b/>
          <w:bCs/>
          <w:lang w:eastAsia="fr-BE"/>
        </w:rPr>
      </w:pPr>
      <w:r w:rsidRPr="00390843">
        <w:rPr>
          <w:b/>
          <w:lang w:eastAsia="fr-BE"/>
        </w:rPr>
        <w:t>VPLYV NA UŽITOČNÉ A INÉ NECIEĽOVÉ ORGANIZMY</w:t>
      </w:r>
    </w:p>
    <w:p w:rsidR="00774F96" w:rsidRDefault="00390843" w:rsidP="008B0120">
      <w:pPr>
        <w:autoSpaceDE w:val="0"/>
        <w:autoSpaceDN w:val="0"/>
        <w:adjustRightInd w:val="0"/>
        <w:jc w:val="both"/>
        <w:rPr>
          <w:bCs/>
          <w:lang w:eastAsia="fr-BE"/>
        </w:rPr>
      </w:pPr>
      <w:r w:rsidRPr="00390843">
        <w:rPr>
          <w:bCs/>
          <w:lang w:eastAsia="fr-BE"/>
        </w:rPr>
        <w:t>KENJA</w:t>
      </w:r>
      <w:r w:rsidR="00774F96" w:rsidRPr="00390843">
        <w:rPr>
          <w:bCs/>
          <w:lang w:eastAsia="fr-BE"/>
        </w:rPr>
        <w:t xml:space="preserve"> nemá negatívny vplyv na užitočné a</w:t>
      </w:r>
      <w:r w:rsidR="00D62EFF" w:rsidRPr="00390843">
        <w:rPr>
          <w:bCs/>
          <w:lang w:eastAsia="fr-BE"/>
        </w:rPr>
        <w:t xml:space="preserve"> </w:t>
      </w:r>
      <w:r w:rsidR="00774F96" w:rsidRPr="00390843">
        <w:rPr>
          <w:bCs/>
          <w:lang w:eastAsia="fr-BE"/>
        </w:rPr>
        <w:t>iné necieľové organizmy.</w:t>
      </w:r>
    </w:p>
    <w:p w:rsidR="00390843" w:rsidRPr="00D62EFF" w:rsidRDefault="00390843" w:rsidP="008B0120">
      <w:pPr>
        <w:autoSpaceDE w:val="0"/>
        <w:autoSpaceDN w:val="0"/>
        <w:adjustRightInd w:val="0"/>
        <w:jc w:val="both"/>
        <w:rPr>
          <w:bCs/>
          <w:lang w:eastAsia="fr-BE"/>
        </w:rPr>
      </w:pPr>
      <w:r>
        <w:rPr>
          <w:bCs/>
          <w:lang w:eastAsia="fr-BE"/>
        </w:rPr>
        <w:t xml:space="preserve">Za účelom ochrany včiel </w:t>
      </w:r>
      <w:r w:rsidRPr="00390843">
        <w:rPr>
          <w:bCs/>
          <w:lang w:eastAsia="fr-BE"/>
        </w:rPr>
        <w:t xml:space="preserve">aplikujte </w:t>
      </w:r>
      <w:r>
        <w:rPr>
          <w:bCs/>
          <w:lang w:eastAsia="fr-BE"/>
        </w:rPr>
        <w:t xml:space="preserve">prípravok vo večerných alebo skorých ranných hodinách, </w:t>
      </w:r>
      <w:r w:rsidR="00F91743">
        <w:rPr>
          <w:bCs/>
          <w:lang w:eastAsia="fr-BE"/>
        </w:rPr>
        <w:t xml:space="preserve">keď </w:t>
      </w:r>
      <w:r w:rsidRPr="00390843">
        <w:rPr>
          <w:bCs/>
          <w:lang w:eastAsia="fr-BE"/>
        </w:rPr>
        <w:t xml:space="preserve">včely </w:t>
      </w:r>
      <w:r w:rsidR="00F91743">
        <w:rPr>
          <w:bCs/>
          <w:lang w:eastAsia="fr-BE"/>
        </w:rPr>
        <w:t xml:space="preserve">nie sú </w:t>
      </w:r>
      <w:r w:rsidRPr="00390843">
        <w:rPr>
          <w:bCs/>
          <w:lang w:eastAsia="fr-BE"/>
        </w:rPr>
        <w:t>akt</w:t>
      </w:r>
      <w:r w:rsidR="00F91743">
        <w:rPr>
          <w:bCs/>
          <w:lang w:eastAsia="fr-BE"/>
        </w:rPr>
        <w:t>ívne</w:t>
      </w:r>
      <w:r w:rsidRPr="00390843">
        <w:rPr>
          <w:bCs/>
          <w:lang w:eastAsia="fr-BE"/>
        </w:rPr>
        <w:t xml:space="preserve"> p</w:t>
      </w:r>
      <w:r w:rsidR="00F91743">
        <w:rPr>
          <w:bCs/>
          <w:lang w:eastAsia="fr-BE"/>
        </w:rPr>
        <w:t>r</w:t>
      </w:r>
      <w:r w:rsidRPr="00390843">
        <w:rPr>
          <w:bCs/>
          <w:lang w:eastAsia="fr-BE"/>
        </w:rPr>
        <w:t>i vyh</w:t>
      </w:r>
      <w:r w:rsidR="00F91743">
        <w:rPr>
          <w:bCs/>
          <w:lang w:eastAsia="fr-BE"/>
        </w:rPr>
        <w:t>ľadávaní</w:t>
      </w:r>
      <w:r w:rsidRPr="00390843">
        <w:rPr>
          <w:bCs/>
          <w:lang w:eastAsia="fr-BE"/>
        </w:rPr>
        <w:t xml:space="preserve"> potravy.</w:t>
      </w:r>
    </w:p>
    <w:p w:rsidR="00492C32" w:rsidRPr="00D62EFF" w:rsidRDefault="00492C32" w:rsidP="008B0120">
      <w:pPr>
        <w:autoSpaceDE w:val="0"/>
        <w:autoSpaceDN w:val="0"/>
        <w:adjustRightInd w:val="0"/>
        <w:jc w:val="both"/>
        <w:rPr>
          <w:bCs/>
          <w:lang w:eastAsia="fr-BE"/>
        </w:rPr>
      </w:pPr>
    </w:p>
    <w:p w:rsidR="00492C32" w:rsidRPr="00D62EFF" w:rsidRDefault="00492C32" w:rsidP="00492C32">
      <w:pPr>
        <w:jc w:val="both"/>
        <w:rPr>
          <w:b/>
          <w:bCs/>
          <w:color w:val="000000"/>
        </w:rPr>
      </w:pPr>
      <w:r w:rsidRPr="00D62EFF">
        <w:rPr>
          <w:b/>
          <w:bCs/>
          <w:color w:val="000000"/>
        </w:rPr>
        <w:t>PRÍPRAVA POSTREKOVEJ KVAPALINY</w:t>
      </w:r>
      <w:r w:rsidRPr="00D62EFF">
        <w:rPr>
          <w:b/>
          <w:bCs/>
        </w:rPr>
        <w:t xml:space="preserve"> A ZNEŠKODNENIE OBALOV</w:t>
      </w:r>
    </w:p>
    <w:p w:rsidR="003C57EB" w:rsidRPr="00311D10" w:rsidRDefault="003C57EB" w:rsidP="003C57EB">
      <w:pPr>
        <w:jc w:val="both"/>
      </w:pPr>
      <w:r w:rsidRPr="00311D10">
        <w:t>Pred použitím skontrolujte, či je postrekovač vyčistený po predchádzajúcom použití a nastavený pre</w:t>
      </w:r>
      <w:r w:rsidR="00DB3887">
        <w:t> </w:t>
      </w:r>
      <w:r w:rsidRPr="00311D10">
        <w:t>aplikáciu daného objemu.</w:t>
      </w:r>
    </w:p>
    <w:p w:rsidR="003C57EB" w:rsidRPr="00311D10" w:rsidRDefault="00480B97" w:rsidP="003C57EB">
      <w:pPr>
        <w:jc w:val="both"/>
        <w:rPr>
          <w:lang w:eastAsia="de-DE"/>
        </w:rPr>
      </w:pPr>
      <w:r>
        <w:rPr>
          <w:color w:val="000000"/>
        </w:rPr>
        <w:t xml:space="preserve">Pred použitím dobre pretrepte. </w:t>
      </w:r>
      <w:r w:rsidR="003C57EB" w:rsidRPr="00572B17">
        <w:rPr>
          <w:color w:val="000000"/>
        </w:rPr>
        <w:t>Odmeran</w:t>
      </w:r>
      <w:r w:rsidR="00DB3887">
        <w:rPr>
          <w:color w:val="000000"/>
        </w:rPr>
        <w:t>é  množstvo  prípravku vlejte do postrekovača naplneného do </w:t>
      </w:r>
      <w:r w:rsidR="003C57EB" w:rsidRPr="00572B17">
        <w:rPr>
          <w:color w:val="000000"/>
        </w:rPr>
        <w:t>polovice  vodou  a  za stáleho  miešania doplňte nádrž na  požadovaný objem.</w:t>
      </w:r>
      <w:r w:rsidR="003C57EB" w:rsidRPr="00572B17">
        <w:rPr>
          <w:color w:val="FF0000"/>
        </w:rPr>
        <w:t xml:space="preserve"> </w:t>
      </w:r>
      <w:r w:rsidR="003C57EB" w:rsidRPr="00572B17">
        <w:t xml:space="preserve">Prázdny obal z tohto prípravku vypláchnite vodou, a to buď ručne (3 krát po sebe) alebo na primiešavacom  zariadení umiestnenom na postrekovači. Výplachovú vodu  vylejte do nádrže postrekovača a obal odovzdajte vášmu zmluvnému subjektu, ktorý má oprávnenie na zber a zneškodňovanie prázdnych obalov. </w:t>
      </w:r>
      <w:r w:rsidR="003C57EB" w:rsidRPr="00572B17">
        <w:rPr>
          <w:lang w:eastAsia="de-DE"/>
        </w:rPr>
        <w:t>Pripravte len také množstvo postrekovej kvapaliny, ktoré spotrebujete.</w:t>
      </w:r>
      <w:r w:rsidR="003C57EB" w:rsidRPr="00572B17" w:rsidDel="00515F18">
        <w:rPr>
          <w:lang w:eastAsia="de-DE"/>
        </w:rPr>
        <w:t xml:space="preserve"> </w:t>
      </w:r>
      <w:r w:rsidR="003C57EB" w:rsidRPr="00572B17">
        <w:t>Zákaz opätovného použitia</w:t>
      </w:r>
      <w:r w:rsidR="003C57EB" w:rsidRPr="00311D10">
        <w:t xml:space="preserve"> obalu alebo jeho použitia na iné účely!</w:t>
      </w:r>
    </w:p>
    <w:p w:rsidR="00492C32" w:rsidRPr="00D62EFF" w:rsidRDefault="00492C32" w:rsidP="00492C32">
      <w:pPr>
        <w:jc w:val="both"/>
      </w:pPr>
    </w:p>
    <w:p w:rsidR="00774F96" w:rsidRPr="00DD260E" w:rsidRDefault="00492C32" w:rsidP="00CF20DE">
      <w:pPr>
        <w:autoSpaceDE w:val="0"/>
        <w:autoSpaceDN w:val="0"/>
        <w:adjustRightInd w:val="0"/>
        <w:jc w:val="both"/>
      </w:pPr>
      <w:r w:rsidRPr="00DD260E">
        <w:rPr>
          <w:b/>
          <w:bCs/>
          <w:lang w:eastAsia="fr-BE"/>
        </w:rPr>
        <w:t>ČISTENIE APLIKAČNÉHO ZARIADENIA</w:t>
      </w:r>
    </w:p>
    <w:p w:rsidR="00DD260E" w:rsidRPr="00DD260E" w:rsidRDefault="00DD260E" w:rsidP="00DD260E">
      <w:pPr>
        <w:adjustRightInd w:val="0"/>
        <w:jc w:val="both"/>
      </w:pPr>
      <w:r w:rsidRPr="00DD260E">
        <w:t>Aby neskôr nedošlo k poškodeniu iných plodín ošetrovaných postrekovačom, v ktorom bol prípravok, musia byť všetky jeho stopy z miešacej nádrže a postrekovača odstránené ihneď po skončení postreku podľa nasledujúceho postupu:</w:t>
      </w:r>
    </w:p>
    <w:p w:rsidR="00DD260E" w:rsidRPr="00DD260E" w:rsidRDefault="00DD260E" w:rsidP="00DD260E">
      <w:pPr>
        <w:adjustRightInd w:val="0"/>
        <w:jc w:val="both"/>
      </w:pPr>
      <w:r w:rsidRPr="00DD260E">
        <w:t>1) Po vyprázdnení nádrže vypláchnite nádrž, ramena a trysky čistou vodou (štvrtinou objemu nádrže postrekovača).</w:t>
      </w:r>
    </w:p>
    <w:p w:rsidR="00DD260E" w:rsidRPr="00DD260E" w:rsidRDefault="00DD260E" w:rsidP="00DD260E">
      <w:pPr>
        <w:adjustRightInd w:val="0"/>
        <w:jc w:val="both"/>
      </w:pPr>
      <w:r w:rsidRPr="00DD260E">
        <w:t>2) Vypustite oplachovú vodu a celé zariadenie znovu prepláchnite čistou vodou (štvrtinou objemu nádrže postrekovača), prípadne s pridaním čistiaceho prostriedku alebo sódy (3 % roztokom). V prípade použitia čistiacich prostriedkov postupujte podľa návodu na ich použitie.</w:t>
      </w:r>
    </w:p>
    <w:p w:rsidR="00DD260E" w:rsidRPr="00DD260E" w:rsidRDefault="00DD260E" w:rsidP="00DD260E">
      <w:pPr>
        <w:adjustRightInd w:val="0"/>
        <w:jc w:val="both"/>
      </w:pPr>
      <w:r w:rsidRPr="00DD260E">
        <w:t>3) Opakujte postup podľa bodu “2“ ešte dvakrát.</w:t>
      </w:r>
    </w:p>
    <w:p w:rsidR="00DD260E" w:rsidRPr="00DD260E" w:rsidRDefault="00DD260E" w:rsidP="00DD260E">
      <w:pPr>
        <w:jc w:val="both"/>
      </w:pPr>
      <w:r w:rsidRPr="00DD260E">
        <w:t>4) Trysky a sitká musia byť čistené oddelene pred začiatkom a po ukončení preplachovania.</w:t>
      </w:r>
    </w:p>
    <w:p w:rsidR="00DD260E" w:rsidRPr="00DD260E" w:rsidRDefault="00DD260E" w:rsidP="00DD260E">
      <w:pPr>
        <w:autoSpaceDE w:val="0"/>
        <w:autoSpaceDN w:val="0"/>
        <w:adjustRightInd w:val="0"/>
        <w:jc w:val="both"/>
        <w:rPr>
          <w:lang w:eastAsia="fr-BE"/>
        </w:rPr>
      </w:pPr>
      <w:r w:rsidRPr="00DD260E">
        <w:rPr>
          <w:lang w:eastAsia="fr-BE"/>
        </w:rPr>
        <w:t>Nesmie dôjsť v žiadnom prípade ku kontaminácii zdrojov podzemných a povrchových vôd. Akýkoľvek únik aplikačnej kvapaliny (prípadne samotného prípravku) musí byť zozbieraný a zlikvidovaný ako nebezpečný odpad.</w:t>
      </w:r>
    </w:p>
    <w:p w:rsidR="00774F96" w:rsidRPr="00D62EFF" w:rsidRDefault="00774F96" w:rsidP="008B0120">
      <w:pPr>
        <w:autoSpaceDE w:val="0"/>
        <w:autoSpaceDN w:val="0"/>
        <w:adjustRightInd w:val="0"/>
        <w:jc w:val="both"/>
        <w:rPr>
          <w:b/>
          <w:lang w:eastAsia="fr-BE"/>
        </w:rPr>
      </w:pPr>
    </w:p>
    <w:p w:rsidR="00774F96" w:rsidRPr="00D62EFF" w:rsidRDefault="00492C32" w:rsidP="008B0120">
      <w:pPr>
        <w:autoSpaceDE w:val="0"/>
        <w:autoSpaceDN w:val="0"/>
        <w:adjustRightInd w:val="0"/>
        <w:jc w:val="both"/>
        <w:rPr>
          <w:b/>
          <w:lang w:eastAsia="fr-BE"/>
        </w:rPr>
      </w:pPr>
      <w:r w:rsidRPr="00D62EFF">
        <w:rPr>
          <w:b/>
          <w:lang w:eastAsia="fr-BE"/>
        </w:rPr>
        <w:t>BEZPEČNOSTNÉ OPATRENIA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 xml:space="preserve">Pred </w:t>
      </w:r>
      <w:r w:rsidRPr="001F2AC2">
        <w:rPr>
          <w:lang w:eastAsia="fr-BE"/>
        </w:rPr>
        <w:t>použitím</w:t>
      </w:r>
      <w:r w:rsidRPr="00E566EE">
        <w:rPr>
          <w:lang w:eastAsia="fr-BE"/>
        </w:rPr>
        <w:t xml:space="preserve"> prípravku si dôkladne prečítajte návod na požitie (etiketu prípravku). </w:t>
      </w:r>
    </w:p>
    <w:p w:rsidR="001F2AC2" w:rsidRPr="001F2AC2" w:rsidRDefault="001F2AC2" w:rsidP="001F2AC2">
      <w:pPr>
        <w:autoSpaceDE w:val="0"/>
        <w:autoSpaceDN w:val="0"/>
        <w:adjustRightInd w:val="0"/>
        <w:jc w:val="both"/>
        <w:rPr>
          <w:u w:val="single"/>
          <w:lang w:eastAsia="fr-BE"/>
        </w:rPr>
      </w:pPr>
      <w:r w:rsidRPr="001F2AC2">
        <w:rPr>
          <w:u w:val="single"/>
          <w:lang w:eastAsia="fr-BE"/>
        </w:rPr>
        <w:t xml:space="preserve">Príprava postrekovej kvapaliny: 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>Pri príprave postrekovej kvapaliny je nutné používať ochranný pracovný odev odolný voči chemikáliám, gumovú/PVC zásteru, rukavice odolné voči chemikáliám, ochranný štít na tvár resp. ochranné okuliare,</w:t>
      </w:r>
      <w:r>
        <w:rPr>
          <w:lang w:eastAsia="fr-BE"/>
        </w:rPr>
        <w:t xml:space="preserve"> </w:t>
      </w:r>
      <w:r w:rsidRPr="00E566EE">
        <w:rPr>
          <w:lang w:eastAsia="fr-BE"/>
        </w:rPr>
        <w:t xml:space="preserve">respirátor na ochranu dýchacích orgánov a gumovú pracovnú obuv. Pri príprave postrekovej kvapaliny sa neodporúča používať kontaktné šošovky. </w:t>
      </w:r>
    </w:p>
    <w:p w:rsidR="001F2AC2" w:rsidRPr="001F2AC2" w:rsidRDefault="001F2AC2" w:rsidP="001F2AC2">
      <w:pPr>
        <w:autoSpaceDE w:val="0"/>
        <w:autoSpaceDN w:val="0"/>
        <w:adjustRightInd w:val="0"/>
        <w:jc w:val="both"/>
        <w:rPr>
          <w:u w:val="single"/>
          <w:lang w:eastAsia="fr-BE"/>
        </w:rPr>
      </w:pPr>
      <w:r w:rsidRPr="001F2AC2">
        <w:rPr>
          <w:u w:val="single"/>
          <w:lang w:eastAsia="fr-BE"/>
        </w:rPr>
        <w:t>Aplikácia:</w:t>
      </w:r>
    </w:p>
    <w:p w:rsidR="005036C7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>Pri aplikácií postreku je potrebné používať ochranný celotelový pracovný odev, rukavice vhodné pre</w:t>
      </w:r>
      <w:r>
        <w:rPr>
          <w:lang w:eastAsia="fr-BE"/>
        </w:rPr>
        <w:t> </w:t>
      </w:r>
      <w:r w:rsidRPr="00E566EE">
        <w:rPr>
          <w:lang w:eastAsia="fr-BE"/>
        </w:rPr>
        <w:t>prácu s chemickými látkami, ochranný štít na tvár resp. ochranné okuliare, respirátor na ochranu dýchacích orgánov a gumovú pracovnú obuv. Prípravok je nutné aplikovať iba na voľnom priestranstve alebo v dobre vetranom priestore. Pri manipulácii s prípravkom sa treba vyhnúť postriekaniu kože a</w:t>
      </w:r>
      <w:r>
        <w:rPr>
          <w:lang w:eastAsia="fr-BE"/>
        </w:rPr>
        <w:t> </w:t>
      </w:r>
      <w:r w:rsidRPr="00E566EE">
        <w:rPr>
          <w:lang w:eastAsia="fr-BE"/>
        </w:rPr>
        <w:t xml:space="preserve">vniknutiu prípravku do očí. Počas práce a po nej, až do vyzlečenia pracovného odevu a umytia celého tela teplou vodou a mydlom, je zakázané jesť, piť a fajčiť. </w:t>
      </w:r>
    </w:p>
    <w:p w:rsidR="005E6631" w:rsidRDefault="005036C7" w:rsidP="001F2AC2">
      <w:pPr>
        <w:autoSpaceDE w:val="0"/>
        <w:autoSpaceDN w:val="0"/>
        <w:adjustRightInd w:val="0"/>
        <w:jc w:val="both"/>
        <w:rPr>
          <w:lang w:eastAsia="fr-BE"/>
        </w:rPr>
      </w:pPr>
      <w:r>
        <w:rPr>
          <w:lang w:eastAsia="fr-BE"/>
        </w:rPr>
        <w:br w:type="column"/>
      </w:r>
      <w:r w:rsidR="001F2AC2" w:rsidRPr="00E566EE">
        <w:rPr>
          <w:lang w:eastAsia="fr-BE"/>
        </w:rPr>
        <w:lastRenderedPageBreak/>
        <w:t>Ak nebol použitý jednorazový ochranný pracovný odev, je potrebné pracovný odev a ďalšie osobné ochranné pracovné prostriedky (OOPP) po</w:t>
      </w:r>
      <w:r w:rsidR="001F2AC2">
        <w:rPr>
          <w:lang w:eastAsia="fr-BE"/>
        </w:rPr>
        <w:t> </w:t>
      </w:r>
      <w:r w:rsidR="001F2AC2" w:rsidRPr="00E566EE">
        <w:rPr>
          <w:lang w:eastAsia="fr-BE"/>
        </w:rPr>
        <w:t xml:space="preserve">ukončení práce vyprať resp. očistiť. Je zakázané vynášať kontaminovaný pracovný odev z pracoviska. Poškodené OOPP je potrebné urýchlene vymeniť. Postrek sa smie vykonávať len za bezvetria alebo mierneho vánku v smere vetra, aby nebola zasiahnutá obsluha a ďalšie osoby. 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 xml:space="preserve">Pri aplikácii sa neodporúča používať kontaktné šošovky. Práca s prípravkom je zakázaná tehotným ženám, mladistvým a je nevhodná pre osoby trpiace alergickým ochorením. </w:t>
      </w:r>
    </w:p>
    <w:p w:rsidR="005036C7" w:rsidRDefault="005036C7" w:rsidP="001F2AC2">
      <w:pPr>
        <w:autoSpaceDE w:val="0"/>
        <w:autoSpaceDN w:val="0"/>
        <w:adjustRightInd w:val="0"/>
        <w:jc w:val="both"/>
        <w:rPr>
          <w:u w:val="single"/>
          <w:lang w:eastAsia="fr-BE"/>
        </w:rPr>
      </w:pPr>
    </w:p>
    <w:p w:rsidR="001F2AC2" w:rsidRPr="001F2AC2" w:rsidRDefault="001F2AC2" w:rsidP="001F2AC2">
      <w:pPr>
        <w:autoSpaceDE w:val="0"/>
        <w:autoSpaceDN w:val="0"/>
        <w:adjustRightInd w:val="0"/>
        <w:jc w:val="both"/>
        <w:rPr>
          <w:u w:val="single"/>
          <w:lang w:eastAsia="fr-BE"/>
        </w:rPr>
      </w:pPr>
      <w:r w:rsidRPr="001F2AC2">
        <w:rPr>
          <w:u w:val="single"/>
          <w:lang w:eastAsia="fr-BE"/>
        </w:rPr>
        <w:t xml:space="preserve">Pracovníci vstupujúci do ošetrených porastov:  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>Musia mať primerané ochranné pracovné oblečenie pokrývajúce celé telo, pevnú uzavretú obuv, ochranné rukavice a môžu vstupovať do ošetrených miest až po zaschnutí postreku na rastlinách, najskôr po 24 hodinách.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</w:p>
    <w:p w:rsidR="001F2AC2" w:rsidRPr="001F2AC2" w:rsidRDefault="001F2AC2" w:rsidP="001F2AC2">
      <w:pPr>
        <w:autoSpaceDE w:val="0"/>
        <w:autoSpaceDN w:val="0"/>
        <w:adjustRightInd w:val="0"/>
        <w:jc w:val="both"/>
        <w:rPr>
          <w:u w:val="single"/>
          <w:lang w:eastAsia="fr-BE"/>
        </w:rPr>
      </w:pPr>
      <w:r w:rsidRPr="001F2AC2">
        <w:rPr>
          <w:u w:val="single"/>
          <w:lang w:eastAsia="fr-BE"/>
        </w:rPr>
        <w:t>Obmedzenia s cieľom chrániť zdravie miestnych obyvateľov a náhodne sa vyskytujúcich okolostojacich osôb</w:t>
      </w:r>
    </w:p>
    <w:p w:rsidR="001F2AC2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 xml:space="preserve">Vzdialenosť medzi hranicou ošetrenej plochy od hranice oblasti využívanej zraniteľnými skupinami obyvateľstva nesmie byť menšia ako 5 metrov. 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  <w:r w:rsidRPr="00E566EE">
        <w:rPr>
          <w:lang w:eastAsia="fr-BE"/>
        </w:rPr>
        <w:t xml:space="preserve">Pod oblasťami využívanými zraniteľnými skupinami obyvateľov sa v tomto kontexte považujú: verejné parky a záhrady, cintoríny, športoviská a rekreačné strediská, školské areály a detské ihriská, areály zdravotníckych zariadení, zariadenia sociálnych služieb, zariadenia poskytujúce liečebnú starostlivosť alebo kultúrne zariadenia, ale taktiež okolia obytných domov, záhrady, pozemky vrátane prístupových ciest a pod. </w:t>
      </w:r>
    </w:p>
    <w:p w:rsidR="001F2AC2" w:rsidRPr="00E566EE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</w:p>
    <w:p w:rsidR="00E937DA" w:rsidRPr="005A59A0" w:rsidRDefault="00E937DA" w:rsidP="00E937DA">
      <w:pPr>
        <w:rPr>
          <w:b/>
          <w:bCs/>
        </w:rPr>
      </w:pPr>
      <w:r w:rsidRPr="005A59A0">
        <w:rPr>
          <w:b/>
          <w:bCs/>
        </w:rPr>
        <w:t>Dôležité upozornenie</w:t>
      </w:r>
    </w:p>
    <w:p w:rsidR="00E937DA" w:rsidRDefault="00E937DA" w:rsidP="00E937DA">
      <w:pPr>
        <w:rPr>
          <w:bCs/>
        </w:rPr>
      </w:pPr>
      <w:r w:rsidRPr="00A43CEF">
        <w:rPr>
          <w:bCs/>
        </w:rPr>
        <w:t>Pri požiarnom zásahu používajte izolačné dýchacie prístroje, pretože pri horení môžu vznikať jedovaté splodiny</w:t>
      </w:r>
    </w:p>
    <w:p w:rsidR="00E937DA" w:rsidRPr="00D62EFF" w:rsidRDefault="00E937DA" w:rsidP="008B0120">
      <w:pPr>
        <w:autoSpaceDE w:val="0"/>
        <w:autoSpaceDN w:val="0"/>
        <w:adjustRightInd w:val="0"/>
        <w:jc w:val="both"/>
        <w:rPr>
          <w:lang w:eastAsia="fr-BE"/>
        </w:rPr>
      </w:pPr>
    </w:p>
    <w:p w:rsidR="00774F96" w:rsidRDefault="00492C32" w:rsidP="00F42892">
      <w:pPr>
        <w:autoSpaceDE w:val="0"/>
        <w:autoSpaceDN w:val="0"/>
        <w:adjustRightInd w:val="0"/>
        <w:jc w:val="both"/>
        <w:rPr>
          <w:b/>
          <w:lang w:eastAsia="fr-BE"/>
        </w:rPr>
      </w:pPr>
      <w:r w:rsidRPr="00D62EFF">
        <w:rPr>
          <w:b/>
          <w:lang w:eastAsia="fr-BE"/>
        </w:rPr>
        <w:t>PRVÁ POMOC</w:t>
      </w:r>
    </w:p>
    <w:tbl>
      <w:tblPr>
        <w:tblStyle w:val="Mriekatabuky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380"/>
      </w:tblGrid>
      <w:tr w:rsidR="001F2AC2" w:rsidTr="00E566EE">
        <w:tc>
          <w:tcPr>
            <w:tcW w:w="2610" w:type="dxa"/>
          </w:tcPr>
          <w:p w:rsidR="001F2AC2" w:rsidRPr="001F2AC2" w:rsidRDefault="001F2AC2" w:rsidP="00E566EE">
            <w:pPr>
              <w:autoSpaceDE w:val="0"/>
              <w:autoSpaceDN w:val="0"/>
              <w:adjustRightInd w:val="0"/>
              <w:rPr>
                <w:b/>
                <w:lang w:eastAsia="fr-BE"/>
              </w:rPr>
            </w:pPr>
            <w:r w:rsidRPr="00E566EE">
              <w:rPr>
                <w:b/>
                <w:lang w:eastAsia="fr-BE"/>
              </w:rPr>
              <w:t>Všeobecné pokyny:</w:t>
            </w:r>
          </w:p>
        </w:tc>
        <w:tc>
          <w:tcPr>
            <w:tcW w:w="7380" w:type="dxa"/>
          </w:tcPr>
          <w:p w:rsidR="001F2AC2" w:rsidRDefault="001F2AC2" w:rsidP="00F42892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3354A0">
              <w:rPr>
                <w:lang w:eastAsia="fr-BE"/>
              </w:rPr>
              <w:t>V prípade, že sa objavia zdravotné problémy (napr. nevoľnosť, pretrvávajúce slzenie, začervenanie, pálenie očí a pod.) alebo v prípade iných ťažkostí kontaktujte lekára.</w:t>
            </w:r>
          </w:p>
        </w:tc>
      </w:tr>
      <w:tr w:rsidR="001F2AC2" w:rsidTr="00E566EE">
        <w:tc>
          <w:tcPr>
            <w:tcW w:w="2610" w:type="dxa"/>
          </w:tcPr>
          <w:p w:rsidR="001F2AC2" w:rsidRPr="001F2AC2" w:rsidRDefault="001F2AC2" w:rsidP="00E566EE">
            <w:pPr>
              <w:autoSpaceDE w:val="0"/>
              <w:autoSpaceDN w:val="0"/>
              <w:adjustRightInd w:val="0"/>
              <w:rPr>
                <w:b/>
                <w:lang w:eastAsia="fr-BE"/>
              </w:rPr>
            </w:pPr>
            <w:r w:rsidRPr="00E566EE">
              <w:rPr>
                <w:b/>
                <w:lang w:eastAsia="fr-BE"/>
              </w:rPr>
              <w:t>Po nadýchaní:</w:t>
            </w:r>
            <w:r w:rsidRPr="00E566EE">
              <w:rPr>
                <w:b/>
                <w:lang w:eastAsia="fr-BE"/>
              </w:rPr>
              <w:tab/>
            </w:r>
          </w:p>
        </w:tc>
        <w:tc>
          <w:tcPr>
            <w:tcW w:w="7380" w:type="dxa"/>
          </w:tcPr>
          <w:p w:rsidR="001F2AC2" w:rsidRDefault="001F2AC2" w:rsidP="00F42892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3354A0">
              <w:rPr>
                <w:lang w:eastAsia="fr-BE"/>
              </w:rPr>
              <w:t>Prerušte prácu. Opustite ošetrovanú oblasť, alebo preneste postihnutého mimo ošetrovanú oblasť.</w:t>
            </w:r>
          </w:p>
        </w:tc>
      </w:tr>
      <w:tr w:rsidR="001F2AC2" w:rsidTr="00E566EE">
        <w:tc>
          <w:tcPr>
            <w:tcW w:w="2610" w:type="dxa"/>
          </w:tcPr>
          <w:p w:rsidR="001F2AC2" w:rsidRPr="001F2AC2" w:rsidRDefault="001F2AC2" w:rsidP="00E566EE">
            <w:pPr>
              <w:autoSpaceDE w:val="0"/>
              <w:autoSpaceDN w:val="0"/>
              <w:adjustRightInd w:val="0"/>
              <w:rPr>
                <w:b/>
                <w:lang w:eastAsia="fr-BE"/>
              </w:rPr>
            </w:pPr>
            <w:r w:rsidRPr="00E566EE">
              <w:rPr>
                <w:b/>
                <w:lang w:eastAsia="fr-BE"/>
              </w:rPr>
              <w:t>Pri zasiahnutí pokožky:</w:t>
            </w:r>
          </w:p>
        </w:tc>
        <w:tc>
          <w:tcPr>
            <w:tcW w:w="7380" w:type="dxa"/>
          </w:tcPr>
          <w:p w:rsidR="001F2AC2" w:rsidRDefault="001F2AC2" w:rsidP="00F42892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3354A0">
              <w:rPr>
                <w:lang w:eastAsia="fr-BE"/>
              </w:rPr>
              <w:t>Odložte kontaminovaný / nasiaknutý odev. Zasiahnuté časti pokožky umyte teplou vodou a mydlom. Pokožku potom dobre opláchnite. Pri väčšej kontaminácii pokožky sa osprchujte.</w:t>
            </w:r>
          </w:p>
        </w:tc>
      </w:tr>
      <w:tr w:rsidR="001F2AC2" w:rsidTr="00E566EE">
        <w:tc>
          <w:tcPr>
            <w:tcW w:w="2610" w:type="dxa"/>
          </w:tcPr>
          <w:p w:rsidR="001F2AC2" w:rsidRPr="001F2AC2" w:rsidRDefault="001F2AC2" w:rsidP="00E566EE">
            <w:pPr>
              <w:autoSpaceDE w:val="0"/>
              <w:autoSpaceDN w:val="0"/>
              <w:adjustRightInd w:val="0"/>
              <w:rPr>
                <w:b/>
                <w:lang w:eastAsia="fr-BE"/>
              </w:rPr>
            </w:pPr>
            <w:r w:rsidRPr="00E566EE">
              <w:rPr>
                <w:b/>
                <w:lang w:eastAsia="fr-BE"/>
              </w:rPr>
              <w:t>Pri zasiahnutí očí:</w:t>
            </w:r>
          </w:p>
        </w:tc>
        <w:tc>
          <w:tcPr>
            <w:tcW w:w="7380" w:type="dxa"/>
          </w:tcPr>
          <w:p w:rsidR="001F2AC2" w:rsidRDefault="001F2AC2" w:rsidP="00F42892">
            <w:pPr>
              <w:autoSpaceDE w:val="0"/>
              <w:autoSpaceDN w:val="0"/>
              <w:adjustRightInd w:val="0"/>
              <w:jc w:val="both"/>
              <w:rPr>
                <w:b/>
                <w:lang w:eastAsia="fr-BE"/>
              </w:rPr>
            </w:pPr>
            <w:r w:rsidRPr="003354A0">
              <w:rPr>
                <w:lang w:eastAsia="fr-BE"/>
              </w:rPr>
              <w:t>Vypláchnite oči po dobu aspoň 10-tich minút veľkým množstvom vlažnej čistej vody. Ak sú nasadené kontaktné šošovky a ak je to možné, vyberte ich. Kontaktné šošovky nie je možné opätovne použiť, zlikvidujte ich.</w:t>
            </w:r>
          </w:p>
        </w:tc>
      </w:tr>
      <w:tr w:rsidR="001F2AC2" w:rsidTr="00E566EE">
        <w:tc>
          <w:tcPr>
            <w:tcW w:w="2610" w:type="dxa"/>
          </w:tcPr>
          <w:p w:rsidR="001F2AC2" w:rsidRPr="001F2AC2" w:rsidRDefault="001F2AC2" w:rsidP="00E566EE">
            <w:pPr>
              <w:autoSpaceDE w:val="0"/>
              <w:autoSpaceDN w:val="0"/>
              <w:adjustRightInd w:val="0"/>
              <w:rPr>
                <w:b/>
                <w:lang w:eastAsia="fr-BE"/>
              </w:rPr>
            </w:pPr>
            <w:r w:rsidRPr="00E566EE">
              <w:rPr>
                <w:b/>
                <w:lang w:eastAsia="fr-BE"/>
              </w:rPr>
              <w:t>Pri náhodnom požití:</w:t>
            </w:r>
            <w:r w:rsidRPr="00E566EE">
              <w:rPr>
                <w:b/>
                <w:lang w:eastAsia="fr-BE"/>
              </w:rPr>
              <w:tab/>
            </w:r>
          </w:p>
        </w:tc>
        <w:tc>
          <w:tcPr>
            <w:tcW w:w="7380" w:type="dxa"/>
          </w:tcPr>
          <w:p w:rsidR="001F2AC2" w:rsidRPr="00E566EE" w:rsidRDefault="001F2AC2" w:rsidP="00F42892">
            <w:pPr>
              <w:autoSpaceDE w:val="0"/>
              <w:autoSpaceDN w:val="0"/>
              <w:adjustRightInd w:val="0"/>
              <w:jc w:val="both"/>
              <w:rPr>
                <w:lang w:eastAsia="fr-BE"/>
              </w:rPr>
            </w:pPr>
            <w:r w:rsidRPr="003354A0">
              <w:rPr>
                <w:lang w:eastAsia="fr-BE"/>
              </w:rPr>
              <w:t>Vypláchnite ústa vodou, prípadne dajte postihnutému vypiť asi pohár (1/4 litra)</w:t>
            </w:r>
            <w:r>
              <w:rPr>
                <w:lang w:eastAsia="fr-BE"/>
              </w:rPr>
              <w:t xml:space="preserve"> vody. Nevyvolávajte zvracanie.</w:t>
            </w:r>
          </w:p>
        </w:tc>
      </w:tr>
    </w:tbl>
    <w:p w:rsidR="001F2AC2" w:rsidRPr="003354A0" w:rsidRDefault="001F2AC2" w:rsidP="001F2AC2">
      <w:pPr>
        <w:autoSpaceDE w:val="0"/>
        <w:autoSpaceDN w:val="0"/>
        <w:adjustRightInd w:val="0"/>
        <w:jc w:val="both"/>
        <w:rPr>
          <w:lang w:eastAsia="fr-BE"/>
        </w:rPr>
      </w:pPr>
    </w:p>
    <w:p w:rsidR="001F2AC2" w:rsidRPr="003354A0" w:rsidRDefault="001F2AC2" w:rsidP="00E566EE">
      <w:pPr>
        <w:jc w:val="both"/>
        <w:rPr>
          <w:lang w:eastAsia="fr-BE"/>
        </w:rPr>
      </w:pPr>
      <w:r w:rsidRPr="003354A0">
        <w:rPr>
          <w:lang w:eastAsia="fr-BE"/>
        </w:rPr>
        <w:t>Pri vyhľadaní lekárskeho ošetrenia informujte lekára o prípravku, s ktorým sa pracovalo, poskytnite mu informáciu z etikety alebo karty bezpečnostných údajov a o poskytnutej prvej pomoci. Ďalší postup prvej pomoci (príp. následnú liečbu) je možné konzultovať s Národným toxikologickým informačným centrom – Klinika pracovného lekárstva a toxikológie, Limbová 5, 833 05 Bratislava, tel. +421 (0)2 54</w:t>
      </w:r>
      <w:r w:rsidR="0077552E">
        <w:rPr>
          <w:lang w:eastAsia="fr-BE"/>
        </w:rPr>
        <w:t> </w:t>
      </w:r>
      <w:r w:rsidRPr="003354A0">
        <w:rPr>
          <w:lang w:eastAsia="fr-BE"/>
        </w:rPr>
        <w:t>774</w:t>
      </w:r>
      <w:r w:rsidR="0077552E">
        <w:rPr>
          <w:lang w:eastAsia="fr-BE"/>
        </w:rPr>
        <w:t xml:space="preserve"> </w:t>
      </w:r>
      <w:r w:rsidRPr="003354A0">
        <w:rPr>
          <w:lang w:eastAsia="fr-BE"/>
        </w:rPr>
        <w:t>166.</w:t>
      </w:r>
    </w:p>
    <w:p w:rsidR="00774F96" w:rsidRDefault="00774F96">
      <w:pPr>
        <w:autoSpaceDE w:val="0"/>
        <w:autoSpaceDN w:val="0"/>
        <w:adjustRightInd w:val="0"/>
        <w:jc w:val="both"/>
        <w:rPr>
          <w:lang w:eastAsia="fr-BE"/>
        </w:rPr>
      </w:pPr>
    </w:p>
    <w:p w:rsidR="005036C7" w:rsidRDefault="005036C7">
      <w:pPr>
        <w:autoSpaceDE w:val="0"/>
        <w:autoSpaceDN w:val="0"/>
        <w:adjustRightInd w:val="0"/>
        <w:jc w:val="both"/>
        <w:rPr>
          <w:lang w:eastAsia="fr-BE"/>
        </w:rPr>
      </w:pPr>
    </w:p>
    <w:p w:rsidR="008B0120" w:rsidRPr="00D62EFF" w:rsidRDefault="005036C7" w:rsidP="005036C7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lang w:eastAsia="fr-BE"/>
        </w:rPr>
        <w:br w:type="column"/>
      </w:r>
      <w:r w:rsidR="00492C32" w:rsidRPr="00D62EFF">
        <w:rPr>
          <w:rFonts w:eastAsiaTheme="minorHAnsi"/>
          <w:b/>
          <w:bCs/>
        </w:rPr>
        <w:lastRenderedPageBreak/>
        <w:t>SKLADOVANIE</w:t>
      </w:r>
    </w:p>
    <w:p w:rsidR="00F05B29" w:rsidRDefault="008B0120" w:rsidP="00F05B29">
      <w:pPr>
        <w:jc w:val="both"/>
      </w:pPr>
      <w:bookmarkStart w:id="1" w:name="_Hlk481000224"/>
      <w:r w:rsidRPr="00D62EFF">
        <w:rPr>
          <w:rFonts w:eastAsiaTheme="minorHAnsi"/>
          <w:bCs/>
        </w:rPr>
        <w:t xml:space="preserve">Prípravok skladujte v uzavretých, originálnych obaloch, v uzamknutých, suchých, </w:t>
      </w:r>
      <w:r w:rsidR="00404CAD">
        <w:rPr>
          <w:rFonts w:eastAsiaTheme="minorHAnsi"/>
          <w:bCs/>
        </w:rPr>
        <w:t xml:space="preserve">chladných, </w:t>
      </w:r>
      <w:r w:rsidRPr="00D62EFF">
        <w:rPr>
          <w:rFonts w:eastAsiaTheme="minorHAnsi"/>
          <w:bCs/>
        </w:rPr>
        <w:t>hygienicky čistých a dobre vetrateľných skladoch</w:t>
      </w:r>
      <w:r w:rsidR="007E3948">
        <w:rPr>
          <w:rFonts w:eastAsiaTheme="minorHAnsi"/>
          <w:bCs/>
        </w:rPr>
        <w:t xml:space="preserve"> </w:t>
      </w:r>
      <w:r w:rsidRPr="00D62EFF">
        <w:rPr>
          <w:rFonts w:eastAsiaTheme="minorHAnsi"/>
          <w:bCs/>
        </w:rPr>
        <w:t>oddelene od potravín, nápojov, krmív, hnojív, dezinfekčných prostriedkov, horľavín a obalov od týchto látok</w:t>
      </w:r>
      <w:r w:rsidR="00E937DA">
        <w:rPr>
          <w:rFonts w:eastAsiaTheme="minorHAnsi"/>
          <w:bCs/>
        </w:rPr>
        <w:t xml:space="preserve"> pri teplote +5 až </w:t>
      </w:r>
      <w:r w:rsidR="00003908">
        <w:rPr>
          <w:rFonts w:eastAsiaTheme="minorHAnsi"/>
          <w:bCs/>
        </w:rPr>
        <w:t>+30</w:t>
      </w:r>
      <w:r w:rsidR="00E937DA">
        <w:rPr>
          <w:rFonts w:eastAsiaTheme="minorHAnsi"/>
          <w:bCs/>
        </w:rPr>
        <w:t>°C</w:t>
      </w:r>
      <w:r w:rsidRPr="00D62EFF">
        <w:rPr>
          <w:rFonts w:eastAsiaTheme="minorHAnsi"/>
          <w:bCs/>
        </w:rPr>
        <w:t>. Chráňte pred</w:t>
      </w:r>
      <w:r w:rsidR="00AD2450">
        <w:rPr>
          <w:rFonts w:eastAsiaTheme="minorHAnsi"/>
          <w:bCs/>
        </w:rPr>
        <w:t xml:space="preserve"> teplom</w:t>
      </w:r>
      <w:r w:rsidRPr="00D62EFF">
        <w:rPr>
          <w:rFonts w:eastAsiaTheme="minorHAnsi"/>
          <w:bCs/>
        </w:rPr>
        <w:t xml:space="preserve"> a priamym slnečným svetlom.</w:t>
      </w:r>
      <w:r w:rsidR="00404CAD">
        <w:rPr>
          <w:rFonts w:eastAsiaTheme="minorHAnsi"/>
          <w:bCs/>
        </w:rPr>
        <w:t xml:space="preserve"> Chráňte pred vlhkom a mrazom.</w:t>
      </w:r>
      <w:r w:rsidRPr="00D62EFF">
        <w:rPr>
          <w:rFonts w:eastAsiaTheme="minorHAnsi"/>
          <w:bCs/>
        </w:rPr>
        <w:t xml:space="preserve"> </w:t>
      </w:r>
      <w:bookmarkEnd w:id="1"/>
      <w:r w:rsidR="00404CAD">
        <w:rPr>
          <w:rFonts w:eastAsiaTheme="minorHAnsi"/>
          <w:bCs/>
        </w:rPr>
        <w:t xml:space="preserve">Uchovávajte mimo dosah detí. </w:t>
      </w:r>
      <w:r w:rsidR="00F05B29">
        <w:t>Doba skladovateľnosti v originálnych neporušených obaloch je 2 roky od dátumu výroby.</w:t>
      </w:r>
    </w:p>
    <w:p w:rsidR="008B0120" w:rsidRDefault="008B0120" w:rsidP="004B17E9">
      <w:pPr>
        <w:autoSpaceDE w:val="0"/>
        <w:autoSpaceDN w:val="0"/>
        <w:adjustRightInd w:val="0"/>
        <w:rPr>
          <w:rFonts w:eastAsiaTheme="minorHAnsi"/>
          <w:bCs/>
        </w:rPr>
      </w:pPr>
    </w:p>
    <w:p w:rsidR="005E6631" w:rsidRPr="00D62EFF" w:rsidRDefault="005E6631" w:rsidP="004B17E9">
      <w:pPr>
        <w:autoSpaceDE w:val="0"/>
        <w:autoSpaceDN w:val="0"/>
        <w:adjustRightInd w:val="0"/>
        <w:rPr>
          <w:rFonts w:eastAsiaTheme="minorHAnsi"/>
          <w:bCs/>
        </w:rPr>
      </w:pPr>
    </w:p>
    <w:p w:rsidR="007729A1" w:rsidRPr="00D62EFF" w:rsidRDefault="00492C32" w:rsidP="004B17E9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D62EFF">
        <w:rPr>
          <w:rFonts w:eastAsiaTheme="minorHAnsi"/>
          <w:b/>
          <w:bCs/>
        </w:rPr>
        <w:t>ZNEŠKODNENIE ZVYŠKOV</w:t>
      </w:r>
    </w:p>
    <w:p w:rsidR="007729A1" w:rsidRPr="00D62EFF" w:rsidRDefault="007729A1" w:rsidP="0087095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D62EFF">
        <w:rPr>
          <w:rFonts w:eastAsiaTheme="minorHAnsi"/>
          <w:bCs/>
        </w:rPr>
        <w:t>Nepoužité zvyšky prípravku v pôvodnom obale zneškodnite ako nebezpečný odpad.</w:t>
      </w:r>
    </w:p>
    <w:p w:rsidR="00492C32" w:rsidRPr="00D62EFF" w:rsidRDefault="00492C32" w:rsidP="00492C32">
      <w:pPr>
        <w:jc w:val="both"/>
      </w:pPr>
      <w:r w:rsidRPr="00D62EFF">
        <w:t xml:space="preserve"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</w:t>
      </w:r>
      <w:r w:rsidR="005E6631" w:rsidRPr="00D62EFF">
        <w:t>v</w:t>
      </w:r>
      <w:r w:rsidR="005E6631">
        <w:t> </w:t>
      </w:r>
      <w:r w:rsidRPr="00D62EFF">
        <w:t xml:space="preserve">technických parametroch mechanizačného prostriedku) zneškodnite ako nebezpečný odpad v súlade </w:t>
      </w:r>
      <w:r w:rsidR="005E6631" w:rsidRPr="00D62EFF">
        <w:t>s</w:t>
      </w:r>
      <w:r w:rsidR="005E6631">
        <w:t> </w:t>
      </w:r>
      <w:r w:rsidRPr="00D62EFF">
        <w:t>platnou legislatívou o odpadoch.</w:t>
      </w:r>
    </w:p>
    <w:p w:rsidR="007729A1" w:rsidRPr="00D62EFF" w:rsidRDefault="007729A1" w:rsidP="007729A1">
      <w:pPr>
        <w:autoSpaceDE w:val="0"/>
        <w:autoSpaceDN w:val="0"/>
        <w:adjustRightInd w:val="0"/>
        <w:rPr>
          <w:rFonts w:eastAsiaTheme="minorHAnsi"/>
          <w:bCs/>
        </w:rPr>
      </w:pPr>
    </w:p>
    <w:p w:rsidR="004B17E9" w:rsidRPr="00D62EFF" w:rsidRDefault="00492C32" w:rsidP="0087095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D62EFF">
        <w:rPr>
          <w:rFonts w:eastAsiaTheme="minorHAnsi"/>
          <w:b/>
          <w:bCs/>
        </w:rPr>
        <w:t xml:space="preserve">DODATOČNÉ INFORMÁCIE DRŽITEĽA AUTORIZÁCIE A DISTRIBÚTORA </w:t>
      </w:r>
      <w:r w:rsidR="00D62EFF" w:rsidRPr="00D62EFF">
        <w:rPr>
          <w:rFonts w:eastAsiaTheme="minorHAnsi"/>
          <w:b/>
          <w:bCs/>
        </w:rPr>
        <w:t>-</w:t>
      </w:r>
      <w:r w:rsidRPr="00D62EFF">
        <w:rPr>
          <w:rFonts w:eastAsiaTheme="minorHAnsi"/>
          <w:b/>
          <w:bCs/>
        </w:rPr>
        <w:t xml:space="preserve"> UPOZORNENIE V PRÍPADE VZNIKNUTÝCH ŠKÔD</w:t>
      </w:r>
    </w:p>
    <w:p w:rsidR="008B0120" w:rsidRPr="007503E4" w:rsidRDefault="007503E4" w:rsidP="00492C32">
      <w:pPr>
        <w:autoSpaceDE w:val="0"/>
        <w:autoSpaceDN w:val="0"/>
        <w:adjustRightInd w:val="0"/>
        <w:jc w:val="both"/>
        <w:rPr>
          <w:bCs/>
          <w:lang w:eastAsia="cs-CZ"/>
        </w:rPr>
      </w:pPr>
      <w:r w:rsidRPr="00792527">
        <w:rPr>
          <w:bCs/>
          <w:lang w:eastAsia="cs-CZ"/>
        </w:rPr>
        <w:t xml:space="preserve">Prípravok používajte výhradne v súlade s návodom na použitie. </w:t>
      </w:r>
      <w:r w:rsidRPr="00D62EFF">
        <w:rPr>
          <w:rFonts w:eastAsiaTheme="minorHAnsi"/>
        </w:rPr>
        <w:t xml:space="preserve">Držiteľ autorizácie (ISK Biosciences Europe N.V.) a distribútor (Belchim Crop Protection </w:t>
      </w:r>
      <w:r w:rsidR="005F44E4">
        <w:rPr>
          <w:rFonts w:eastAsiaTheme="minorHAnsi"/>
        </w:rPr>
        <w:t>Slovakia</w:t>
      </w:r>
      <w:r w:rsidRPr="00D62EFF">
        <w:rPr>
          <w:rFonts w:eastAsiaTheme="minorHAnsi"/>
        </w:rPr>
        <w:t xml:space="preserve"> s</w:t>
      </w:r>
      <w:r>
        <w:rPr>
          <w:rFonts w:eastAsiaTheme="minorHAnsi"/>
        </w:rPr>
        <w:t>.</w:t>
      </w:r>
      <w:r w:rsidRPr="00D62EFF">
        <w:rPr>
          <w:rFonts w:eastAsiaTheme="minorHAnsi"/>
        </w:rPr>
        <w:t>r</w:t>
      </w:r>
      <w:r>
        <w:rPr>
          <w:rFonts w:eastAsiaTheme="minorHAnsi"/>
        </w:rPr>
        <w:t>.</w:t>
      </w:r>
      <w:r w:rsidRPr="00D62EFF">
        <w:rPr>
          <w:rFonts w:eastAsiaTheme="minorHAnsi"/>
        </w:rPr>
        <w:t>o</w:t>
      </w:r>
      <w:r>
        <w:rPr>
          <w:rFonts w:eastAsiaTheme="minorHAnsi"/>
        </w:rPr>
        <w:t>.</w:t>
      </w:r>
      <w:r w:rsidRPr="00D62EFF">
        <w:rPr>
          <w:rFonts w:eastAsiaTheme="minorHAnsi"/>
        </w:rPr>
        <w:t xml:space="preserve">) </w:t>
      </w:r>
      <w:r w:rsidRPr="00792527">
        <w:rPr>
          <w:bCs/>
          <w:lang w:eastAsia="cs-CZ"/>
        </w:rPr>
        <w:t xml:space="preserve"> nemá možnosť ovplyvniť aplikáciu prípravku a podmienky počas aplikácie (napr. </w:t>
      </w:r>
      <w:r w:rsidR="00404CAD">
        <w:rPr>
          <w:bCs/>
          <w:lang w:eastAsia="cs-CZ"/>
        </w:rPr>
        <w:t xml:space="preserve">typ pôdy, </w:t>
      </w:r>
      <w:r w:rsidRPr="00792527">
        <w:rPr>
          <w:bCs/>
          <w:lang w:eastAsia="cs-CZ"/>
        </w:rPr>
        <w:t>vplyv klimatických podmienok</w:t>
      </w:r>
      <w:r w:rsidR="00404CAD">
        <w:rPr>
          <w:bCs/>
          <w:lang w:eastAsia="cs-CZ"/>
        </w:rPr>
        <w:t>, poľnohospodárska prax, odrody rastlín, rezistencia druhov, atď.</w:t>
      </w:r>
      <w:r w:rsidRPr="00792527">
        <w:rPr>
          <w:bCs/>
          <w:lang w:eastAsia="cs-CZ"/>
        </w:rPr>
        <w:t xml:space="preserve">), a preto ručí iba za konštantné vlastnosti prípravku </w:t>
      </w:r>
      <w:r w:rsidR="00404CAD">
        <w:rPr>
          <w:lang w:eastAsia="de-DE"/>
        </w:rPr>
        <w:t>KENJA</w:t>
      </w:r>
      <w:r w:rsidRPr="00792527">
        <w:rPr>
          <w:bCs/>
          <w:lang w:eastAsia="cs-CZ"/>
        </w:rPr>
        <w:t xml:space="preserve">. </w:t>
      </w:r>
      <w:r w:rsidRPr="00D62EFF">
        <w:rPr>
          <w:rFonts w:eastAsiaTheme="minorHAnsi"/>
        </w:rPr>
        <w:t xml:space="preserve">Držiteľ autorizácie (ISK Biosciences Europe N.V.) a distribútor (Belchim Crop Protection </w:t>
      </w:r>
      <w:r w:rsidR="005F44E4">
        <w:rPr>
          <w:rFonts w:eastAsiaTheme="minorHAnsi"/>
        </w:rPr>
        <w:t>Slovakia</w:t>
      </w:r>
      <w:r w:rsidRPr="00D62EFF">
        <w:rPr>
          <w:rFonts w:eastAsiaTheme="minorHAnsi"/>
        </w:rPr>
        <w:t xml:space="preserve"> s</w:t>
      </w:r>
      <w:r>
        <w:rPr>
          <w:rFonts w:eastAsiaTheme="minorHAnsi"/>
        </w:rPr>
        <w:t>.</w:t>
      </w:r>
      <w:r w:rsidRPr="00D62EFF">
        <w:rPr>
          <w:rFonts w:eastAsiaTheme="minorHAnsi"/>
        </w:rPr>
        <w:t>r</w:t>
      </w:r>
      <w:r>
        <w:rPr>
          <w:rFonts w:eastAsiaTheme="minorHAnsi"/>
        </w:rPr>
        <w:t>.</w:t>
      </w:r>
      <w:r w:rsidRPr="00D62EFF">
        <w:rPr>
          <w:rFonts w:eastAsiaTheme="minorHAnsi"/>
        </w:rPr>
        <w:t>o</w:t>
      </w:r>
      <w:r>
        <w:rPr>
          <w:rFonts w:eastAsiaTheme="minorHAnsi"/>
        </w:rPr>
        <w:t>.</w:t>
      </w:r>
      <w:r w:rsidRPr="00D62EFF">
        <w:rPr>
          <w:rFonts w:eastAsiaTheme="minorHAnsi"/>
        </w:rPr>
        <w:t xml:space="preserve">) </w:t>
      </w:r>
      <w:r w:rsidRPr="00792527">
        <w:rPr>
          <w:bCs/>
          <w:lang w:eastAsia="cs-CZ"/>
        </w:rPr>
        <w:t>nepreberá zodpovednosť za škody spôsobené nesprávnym použitím či skladovaním prípravku.</w:t>
      </w:r>
    </w:p>
    <w:sectPr w:rsidR="008B0120" w:rsidRPr="007503E4" w:rsidSect="00E566EE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31" w:rsidRDefault="00B23331" w:rsidP="00AA6B15">
      <w:r>
        <w:separator/>
      </w:r>
    </w:p>
  </w:endnote>
  <w:endnote w:type="continuationSeparator" w:id="0">
    <w:p w:rsidR="00B23331" w:rsidRDefault="00B23331" w:rsidP="00A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HAO K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47" w:rsidRDefault="00DB3887">
    <w:pPr>
      <w:pStyle w:val="Pta"/>
      <w:rPr>
        <w:sz w:val="20"/>
        <w:szCs w:val="20"/>
      </w:rPr>
    </w:pPr>
    <w:r>
      <w:rPr>
        <w:sz w:val="20"/>
      </w:rPr>
      <w:t>ICZ/</w:t>
    </w:r>
    <w:r w:rsidR="00F05B29">
      <w:rPr>
        <w:sz w:val="20"/>
      </w:rPr>
      <w:t>20</w:t>
    </w:r>
    <w:r w:rsidR="0077552E">
      <w:rPr>
        <w:sz w:val="20"/>
      </w:rPr>
      <w:t>23</w:t>
    </w:r>
    <w:r w:rsidR="00F05B29">
      <w:rPr>
        <w:sz w:val="20"/>
      </w:rPr>
      <w:t>/</w:t>
    </w:r>
    <w:r w:rsidR="0077552E">
      <w:rPr>
        <w:sz w:val="20"/>
      </w:rPr>
      <w:t>13</w:t>
    </w:r>
    <w:r w:rsidR="00F05B29">
      <w:rPr>
        <w:sz w:val="20"/>
      </w:rPr>
      <w:t>04</w:t>
    </w:r>
    <w:r w:rsidR="0077552E">
      <w:rPr>
        <w:sz w:val="20"/>
      </w:rPr>
      <w:t>0</w:t>
    </w:r>
    <w:r>
      <w:rPr>
        <w:sz w:val="20"/>
      </w:rPr>
      <w:t>/</w:t>
    </w:r>
    <w:r w:rsidR="0077552E">
      <w:rPr>
        <w:sz w:val="20"/>
      </w:rPr>
      <w:t>ca</w:t>
    </w:r>
    <w:r>
      <w:rPr>
        <w:sz w:val="20"/>
      </w:rPr>
      <w:ptab w:relativeTo="margin" w:alignment="center" w:leader="none"/>
    </w:r>
    <w:r>
      <w:rPr>
        <w:sz w:val="20"/>
      </w:rPr>
      <w:t xml:space="preserve"> </w:t>
    </w:r>
    <w:r>
      <w:rPr>
        <w:sz w:val="20"/>
      </w:rPr>
      <w:ptab w:relativeTo="margin" w:alignment="right" w:leader="none"/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95638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>NUMPAGES  \* Arabic  \* MERGEFORMAT</w:instrText>
    </w:r>
    <w:r>
      <w:rPr>
        <w:sz w:val="20"/>
      </w:rPr>
      <w:fldChar w:fldCharType="separate"/>
    </w:r>
    <w:r w:rsidR="00956383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31" w:rsidRDefault="00B23331" w:rsidP="00AA6B15">
      <w:r>
        <w:separator/>
      </w:r>
    </w:p>
  </w:footnote>
  <w:footnote w:type="continuationSeparator" w:id="0">
    <w:p w:rsidR="00B23331" w:rsidRDefault="00B23331" w:rsidP="00AA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8A" w:rsidRPr="00E566EE" w:rsidRDefault="00113F8A">
    <w:pPr>
      <w:pStyle w:val="Hlavika"/>
      <w:rPr>
        <w:sz w:val="20"/>
      </w:rPr>
    </w:pPr>
    <w:r w:rsidRPr="00C86C6B">
      <w:rPr>
        <w:sz w:val="20"/>
      </w:rPr>
      <w:ptab w:relativeTo="margin" w:alignment="right" w:leader="none"/>
    </w:r>
    <w:r w:rsidR="00AE511F" w:rsidRPr="00C86C6B">
      <w:rPr>
        <w:sz w:val="20"/>
      </w:rPr>
      <w:t xml:space="preserve">Etiketa schválená: </w:t>
    </w:r>
    <w:r w:rsidR="00956383">
      <w:rPr>
        <w:sz w:val="20"/>
      </w:rPr>
      <w:t>15</w:t>
    </w:r>
    <w:r w:rsidR="00C86C6B" w:rsidRPr="00C86C6B">
      <w:rPr>
        <w:sz w:val="20"/>
      </w:rPr>
      <w:t>.0</w:t>
    </w:r>
    <w:r w:rsidR="0077552E">
      <w:rPr>
        <w:sz w:val="20"/>
      </w:rPr>
      <w:t>3</w:t>
    </w:r>
    <w:r w:rsidR="00C86C6B" w:rsidRPr="00C86C6B">
      <w:rPr>
        <w:sz w:val="20"/>
      </w:rPr>
      <w:t>.202</w:t>
    </w:r>
    <w:r w:rsidR="0077552E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4E0"/>
    <w:multiLevelType w:val="hybridMultilevel"/>
    <w:tmpl w:val="5448D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6F0"/>
    <w:multiLevelType w:val="hybridMultilevel"/>
    <w:tmpl w:val="F22E5D0C"/>
    <w:lvl w:ilvl="0" w:tplc="CB16C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1F4E"/>
    <w:multiLevelType w:val="hybridMultilevel"/>
    <w:tmpl w:val="C6C40A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29"/>
    <w:rsid w:val="00003908"/>
    <w:rsid w:val="00030928"/>
    <w:rsid w:val="00031C2B"/>
    <w:rsid w:val="00071CC5"/>
    <w:rsid w:val="0007577E"/>
    <w:rsid w:val="00086426"/>
    <w:rsid w:val="000915F2"/>
    <w:rsid w:val="00094656"/>
    <w:rsid w:val="000B79F8"/>
    <w:rsid w:val="000C1B2B"/>
    <w:rsid w:val="000E10B1"/>
    <w:rsid w:val="000E1FF7"/>
    <w:rsid w:val="000E640D"/>
    <w:rsid w:val="000F21D5"/>
    <w:rsid w:val="000F4F24"/>
    <w:rsid w:val="00113F8A"/>
    <w:rsid w:val="0011632C"/>
    <w:rsid w:val="00130F8F"/>
    <w:rsid w:val="0013490A"/>
    <w:rsid w:val="00146003"/>
    <w:rsid w:val="00151110"/>
    <w:rsid w:val="001533DD"/>
    <w:rsid w:val="00172371"/>
    <w:rsid w:val="001809BE"/>
    <w:rsid w:val="00180CB9"/>
    <w:rsid w:val="00182410"/>
    <w:rsid w:val="001A2A39"/>
    <w:rsid w:val="001A360B"/>
    <w:rsid w:val="001A62C0"/>
    <w:rsid w:val="001B0C1D"/>
    <w:rsid w:val="001B5589"/>
    <w:rsid w:val="001C4645"/>
    <w:rsid w:val="001C528B"/>
    <w:rsid w:val="001C6495"/>
    <w:rsid w:val="001D44F5"/>
    <w:rsid w:val="001D6C7F"/>
    <w:rsid w:val="001F2AC2"/>
    <w:rsid w:val="002034FA"/>
    <w:rsid w:val="002179C5"/>
    <w:rsid w:val="00217E4D"/>
    <w:rsid w:val="00220884"/>
    <w:rsid w:val="002324F4"/>
    <w:rsid w:val="00233ED7"/>
    <w:rsid w:val="002340CA"/>
    <w:rsid w:val="00272768"/>
    <w:rsid w:val="002760F0"/>
    <w:rsid w:val="00276C8F"/>
    <w:rsid w:val="00283011"/>
    <w:rsid w:val="00287651"/>
    <w:rsid w:val="002974D1"/>
    <w:rsid w:val="002A25EB"/>
    <w:rsid w:val="002A53CB"/>
    <w:rsid w:val="002B0F28"/>
    <w:rsid w:val="002B63C5"/>
    <w:rsid w:val="002B78BD"/>
    <w:rsid w:val="002C6182"/>
    <w:rsid w:val="002E4103"/>
    <w:rsid w:val="002E7055"/>
    <w:rsid w:val="002F0D9D"/>
    <w:rsid w:val="002F78D1"/>
    <w:rsid w:val="00302332"/>
    <w:rsid w:val="00302E13"/>
    <w:rsid w:val="0031319A"/>
    <w:rsid w:val="00325CA1"/>
    <w:rsid w:val="00325D7D"/>
    <w:rsid w:val="003440E3"/>
    <w:rsid w:val="00356F7C"/>
    <w:rsid w:val="00375EEA"/>
    <w:rsid w:val="00377E9E"/>
    <w:rsid w:val="00386EE9"/>
    <w:rsid w:val="00390843"/>
    <w:rsid w:val="00390C4B"/>
    <w:rsid w:val="00394BE4"/>
    <w:rsid w:val="0039555D"/>
    <w:rsid w:val="00397AC5"/>
    <w:rsid w:val="00397C5B"/>
    <w:rsid w:val="00397D48"/>
    <w:rsid w:val="003C57EB"/>
    <w:rsid w:val="003D18D5"/>
    <w:rsid w:val="003E1ED6"/>
    <w:rsid w:val="003F0EDD"/>
    <w:rsid w:val="003F5CDC"/>
    <w:rsid w:val="00401974"/>
    <w:rsid w:val="00404CAD"/>
    <w:rsid w:val="00420231"/>
    <w:rsid w:val="00432B4D"/>
    <w:rsid w:val="00442F17"/>
    <w:rsid w:val="00444573"/>
    <w:rsid w:val="00445E79"/>
    <w:rsid w:val="00446021"/>
    <w:rsid w:val="004462B1"/>
    <w:rsid w:val="004515AC"/>
    <w:rsid w:val="00456D1E"/>
    <w:rsid w:val="00470583"/>
    <w:rsid w:val="00480B97"/>
    <w:rsid w:val="0048385D"/>
    <w:rsid w:val="00485400"/>
    <w:rsid w:val="004862AD"/>
    <w:rsid w:val="00492C32"/>
    <w:rsid w:val="00494AC3"/>
    <w:rsid w:val="004B17E9"/>
    <w:rsid w:val="004C330D"/>
    <w:rsid w:val="004C41EB"/>
    <w:rsid w:val="004D4A94"/>
    <w:rsid w:val="004D790A"/>
    <w:rsid w:val="004E038D"/>
    <w:rsid w:val="004F7A0D"/>
    <w:rsid w:val="005036C7"/>
    <w:rsid w:val="0052156E"/>
    <w:rsid w:val="00522239"/>
    <w:rsid w:val="0052329F"/>
    <w:rsid w:val="00532F6D"/>
    <w:rsid w:val="00542EE7"/>
    <w:rsid w:val="00542FF1"/>
    <w:rsid w:val="005513AB"/>
    <w:rsid w:val="005516DD"/>
    <w:rsid w:val="00560899"/>
    <w:rsid w:val="00577A7C"/>
    <w:rsid w:val="00592405"/>
    <w:rsid w:val="00597654"/>
    <w:rsid w:val="005A20F1"/>
    <w:rsid w:val="005B74B5"/>
    <w:rsid w:val="005C1997"/>
    <w:rsid w:val="005C270E"/>
    <w:rsid w:val="005C5722"/>
    <w:rsid w:val="005C5891"/>
    <w:rsid w:val="005D2F2F"/>
    <w:rsid w:val="005E04B1"/>
    <w:rsid w:val="005E4E37"/>
    <w:rsid w:val="005E5FC2"/>
    <w:rsid w:val="005E6631"/>
    <w:rsid w:val="005F44E4"/>
    <w:rsid w:val="005F6338"/>
    <w:rsid w:val="005F6509"/>
    <w:rsid w:val="00603C1B"/>
    <w:rsid w:val="00615F70"/>
    <w:rsid w:val="00622AC1"/>
    <w:rsid w:val="0064750B"/>
    <w:rsid w:val="00653A06"/>
    <w:rsid w:val="00660F05"/>
    <w:rsid w:val="00674A36"/>
    <w:rsid w:val="0068139C"/>
    <w:rsid w:val="00685522"/>
    <w:rsid w:val="006909A6"/>
    <w:rsid w:val="0069422E"/>
    <w:rsid w:val="006957FC"/>
    <w:rsid w:val="006B31CB"/>
    <w:rsid w:val="006C3A3D"/>
    <w:rsid w:val="006C3C9C"/>
    <w:rsid w:val="006D2D51"/>
    <w:rsid w:val="006F45A2"/>
    <w:rsid w:val="006F588A"/>
    <w:rsid w:val="00701CA1"/>
    <w:rsid w:val="00707242"/>
    <w:rsid w:val="00711189"/>
    <w:rsid w:val="00713092"/>
    <w:rsid w:val="00730636"/>
    <w:rsid w:val="00744F0F"/>
    <w:rsid w:val="007503E4"/>
    <w:rsid w:val="00751DA5"/>
    <w:rsid w:val="00764BF3"/>
    <w:rsid w:val="007659C2"/>
    <w:rsid w:val="007729A1"/>
    <w:rsid w:val="00774F96"/>
    <w:rsid w:val="0077552E"/>
    <w:rsid w:val="00775F02"/>
    <w:rsid w:val="007B7929"/>
    <w:rsid w:val="007D2412"/>
    <w:rsid w:val="007D6354"/>
    <w:rsid w:val="007E0745"/>
    <w:rsid w:val="007E1B37"/>
    <w:rsid w:val="007E3948"/>
    <w:rsid w:val="00803227"/>
    <w:rsid w:val="00810DDC"/>
    <w:rsid w:val="008125F2"/>
    <w:rsid w:val="00817B1C"/>
    <w:rsid w:val="008202E1"/>
    <w:rsid w:val="00820FE2"/>
    <w:rsid w:val="00826B7C"/>
    <w:rsid w:val="008473E0"/>
    <w:rsid w:val="00860519"/>
    <w:rsid w:val="00860FD7"/>
    <w:rsid w:val="0086224D"/>
    <w:rsid w:val="00870950"/>
    <w:rsid w:val="008902CC"/>
    <w:rsid w:val="00891B9D"/>
    <w:rsid w:val="008A7C01"/>
    <w:rsid w:val="008B0120"/>
    <w:rsid w:val="008B1375"/>
    <w:rsid w:val="008B397B"/>
    <w:rsid w:val="008B518F"/>
    <w:rsid w:val="008E21BD"/>
    <w:rsid w:val="008E722C"/>
    <w:rsid w:val="008F6B24"/>
    <w:rsid w:val="00902F78"/>
    <w:rsid w:val="009143FA"/>
    <w:rsid w:val="00914B55"/>
    <w:rsid w:val="00923D69"/>
    <w:rsid w:val="009258FB"/>
    <w:rsid w:val="0093169E"/>
    <w:rsid w:val="00931990"/>
    <w:rsid w:val="009326E8"/>
    <w:rsid w:val="0093343B"/>
    <w:rsid w:val="009462A9"/>
    <w:rsid w:val="009547F5"/>
    <w:rsid w:val="00954A80"/>
    <w:rsid w:val="00956383"/>
    <w:rsid w:val="009925C6"/>
    <w:rsid w:val="00992BCF"/>
    <w:rsid w:val="00995B4C"/>
    <w:rsid w:val="009B3AD4"/>
    <w:rsid w:val="009B7961"/>
    <w:rsid w:val="009C00AC"/>
    <w:rsid w:val="009C1221"/>
    <w:rsid w:val="009C746E"/>
    <w:rsid w:val="009D162F"/>
    <w:rsid w:val="009D7970"/>
    <w:rsid w:val="009E08BB"/>
    <w:rsid w:val="009E64CE"/>
    <w:rsid w:val="00A05A46"/>
    <w:rsid w:val="00A12380"/>
    <w:rsid w:val="00A12823"/>
    <w:rsid w:val="00A21417"/>
    <w:rsid w:val="00A22D69"/>
    <w:rsid w:val="00A31575"/>
    <w:rsid w:val="00A372EA"/>
    <w:rsid w:val="00A44823"/>
    <w:rsid w:val="00A50315"/>
    <w:rsid w:val="00A50992"/>
    <w:rsid w:val="00A50D57"/>
    <w:rsid w:val="00A66BFF"/>
    <w:rsid w:val="00A71050"/>
    <w:rsid w:val="00A815DB"/>
    <w:rsid w:val="00A84B96"/>
    <w:rsid w:val="00A87AE0"/>
    <w:rsid w:val="00A939A5"/>
    <w:rsid w:val="00AA11D2"/>
    <w:rsid w:val="00AA6B15"/>
    <w:rsid w:val="00AB78F1"/>
    <w:rsid w:val="00AC05A5"/>
    <w:rsid w:val="00AC2815"/>
    <w:rsid w:val="00AC4D04"/>
    <w:rsid w:val="00AC5439"/>
    <w:rsid w:val="00AC5ACB"/>
    <w:rsid w:val="00AD2450"/>
    <w:rsid w:val="00AD5BB7"/>
    <w:rsid w:val="00AD7038"/>
    <w:rsid w:val="00AE2DA6"/>
    <w:rsid w:val="00AE511F"/>
    <w:rsid w:val="00AE6CB8"/>
    <w:rsid w:val="00B12A8F"/>
    <w:rsid w:val="00B16E52"/>
    <w:rsid w:val="00B23331"/>
    <w:rsid w:val="00B26265"/>
    <w:rsid w:val="00B27620"/>
    <w:rsid w:val="00B322DE"/>
    <w:rsid w:val="00B357FA"/>
    <w:rsid w:val="00B36718"/>
    <w:rsid w:val="00B371CF"/>
    <w:rsid w:val="00B47184"/>
    <w:rsid w:val="00B47300"/>
    <w:rsid w:val="00B47F8F"/>
    <w:rsid w:val="00B50627"/>
    <w:rsid w:val="00B609B5"/>
    <w:rsid w:val="00B635E9"/>
    <w:rsid w:val="00B662C3"/>
    <w:rsid w:val="00B771A4"/>
    <w:rsid w:val="00B834BC"/>
    <w:rsid w:val="00B857F7"/>
    <w:rsid w:val="00B85F79"/>
    <w:rsid w:val="00B86B54"/>
    <w:rsid w:val="00B91CA1"/>
    <w:rsid w:val="00BA07A2"/>
    <w:rsid w:val="00BA616E"/>
    <w:rsid w:val="00BB1D00"/>
    <w:rsid w:val="00BB4163"/>
    <w:rsid w:val="00BB6CBD"/>
    <w:rsid w:val="00BC62D5"/>
    <w:rsid w:val="00BC7B1C"/>
    <w:rsid w:val="00BE1E6A"/>
    <w:rsid w:val="00BE50DC"/>
    <w:rsid w:val="00BE56FB"/>
    <w:rsid w:val="00BE6A8B"/>
    <w:rsid w:val="00C03B52"/>
    <w:rsid w:val="00C22A55"/>
    <w:rsid w:val="00C27120"/>
    <w:rsid w:val="00C424DA"/>
    <w:rsid w:val="00C43A02"/>
    <w:rsid w:val="00C440FF"/>
    <w:rsid w:val="00C45CAF"/>
    <w:rsid w:val="00C47EC4"/>
    <w:rsid w:val="00C53697"/>
    <w:rsid w:val="00C6299E"/>
    <w:rsid w:val="00C6715E"/>
    <w:rsid w:val="00C72193"/>
    <w:rsid w:val="00C72644"/>
    <w:rsid w:val="00C73E69"/>
    <w:rsid w:val="00C74B95"/>
    <w:rsid w:val="00C80940"/>
    <w:rsid w:val="00C811B2"/>
    <w:rsid w:val="00C86C6B"/>
    <w:rsid w:val="00C97A90"/>
    <w:rsid w:val="00CB0483"/>
    <w:rsid w:val="00CC0754"/>
    <w:rsid w:val="00CC47F7"/>
    <w:rsid w:val="00CC6722"/>
    <w:rsid w:val="00CE6507"/>
    <w:rsid w:val="00CF20DE"/>
    <w:rsid w:val="00CF49DB"/>
    <w:rsid w:val="00D074C2"/>
    <w:rsid w:val="00D10BCB"/>
    <w:rsid w:val="00D1675E"/>
    <w:rsid w:val="00D22E71"/>
    <w:rsid w:val="00D3049A"/>
    <w:rsid w:val="00D35381"/>
    <w:rsid w:val="00D36D30"/>
    <w:rsid w:val="00D37FF1"/>
    <w:rsid w:val="00D479C8"/>
    <w:rsid w:val="00D47EDD"/>
    <w:rsid w:val="00D62EFF"/>
    <w:rsid w:val="00D7573B"/>
    <w:rsid w:val="00D75957"/>
    <w:rsid w:val="00D96DFE"/>
    <w:rsid w:val="00DA3DA5"/>
    <w:rsid w:val="00DB3887"/>
    <w:rsid w:val="00DB56F8"/>
    <w:rsid w:val="00DC181F"/>
    <w:rsid w:val="00DC2213"/>
    <w:rsid w:val="00DD260E"/>
    <w:rsid w:val="00DD5AB7"/>
    <w:rsid w:val="00DE0FE9"/>
    <w:rsid w:val="00DE656E"/>
    <w:rsid w:val="00E06645"/>
    <w:rsid w:val="00E17A30"/>
    <w:rsid w:val="00E348C0"/>
    <w:rsid w:val="00E448EB"/>
    <w:rsid w:val="00E566EE"/>
    <w:rsid w:val="00E62822"/>
    <w:rsid w:val="00E65D1C"/>
    <w:rsid w:val="00E8098D"/>
    <w:rsid w:val="00E867BA"/>
    <w:rsid w:val="00E937DA"/>
    <w:rsid w:val="00EA1405"/>
    <w:rsid w:val="00ED64DF"/>
    <w:rsid w:val="00EF1EE5"/>
    <w:rsid w:val="00F05B29"/>
    <w:rsid w:val="00F07630"/>
    <w:rsid w:val="00F11A6C"/>
    <w:rsid w:val="00F415B2"/>
    <w:rsid w:val="00F42892"/>
    <w:rsid w:val="00F43E0A"/>
    <w:rsid w:val="00F65247"/>
    <w:rsid w:val="00F66BC4"/>
    <w:rsid w:val="00F8262F"/>
    <w:rsid w:val="00F90305"/>
    <w:rsid w:val="00F91743"/>
    <w:rsid w:val="00F97A9A"/>
    <w:rsid w:val="00F97AB2"/>
    <w:rsid w:val="00FB0FB3"/>
    <w:rsid w:val="00FB2401"/>
    <w:rsid w:val="00FB49CA"/>
    <w:rsid w:val="00FC481A"/>
    <w:rsid w:val="00FD0CFB"/>
    <w:rsid w:val="00FE2E47"/>
    <w:rsid w:val="00FE609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63106"/>
  <w15:docId w15:val="{BC0DD364-F886-4E5B-BD96-F2EAD6F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B7929"/>
    <w:pPr>
      <w:tabs>
        <w:tab w:val="center" w:pos="4819"/>
        <w:tab w:val="right" w:pos="9071"/>
      </w:tabs>
      <w:jc w:val="both"/>
    </w:pPr>
    <w:rPr>
      <w:sz w:val="22"/>
      <w:szCs w:val="20"/>
      <w:lang w:val="de-DE"/>
    </w:rPr>
  </w:style>
  <w:style w:type="character" w:customStyle="1" w:styleId="HlavikaChar">
    <w:name w:val="Hlavička Char"/>
    <w:basedOn w:val="Predvolenpsmoodseku"/>
    <w:link w:val="Hlavika"/>
    <w:rsid w:val="007B7929"/>
    <w:rPr>
      <w:rFonts w:ascii="Times New Roman" w:eastAsia="Times New Roman" w:hAnsi="Times New Roman" w:cs="Times New Roman"/>
      <w:szCs w:val="20"/>
      <w:lang w:val="de-DE"/>
    </w:rPr>
  </w:style>
  <w:style w:type="paragraph" w:styleId="Textkomentra">
    <w:name w:val="annotation text"/>
    <w:basedOn w:val="Normlny"/>
    <w:link w:val="TextkomentraChar"/>
    <w:semiHidden/>
    <w:rsid w:val="007B7929"/>
    <w:rPr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semiHidden/>
    <w:rsid w:val="007B79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929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6089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0899"/>
    <w:rPr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08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ta">
    <w:name w:val="footer"/>
    <w:aliases w:val="OECD-Fußzeile"/>
    <w:basedOn w:val="Normlny"/>
    <w:link w:val="PtaChar"/>
    <w:uiPriority w:val="99"/>
    <w:unhideWhenUsed/>
    <w:rsid w:val="00AA6B15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OECD-Fußzeile Char"/>
    <w:basedOn w:val="Predvolenpsmoodseku"/>
    <w:link w:val="Pta"/>
    <w:uiPriority w:val="99"/>
    <w:rsid w:val="00AA6B15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C270E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character" w:customStyle="1" w:styleId="hps">
    <w:name w:val="hps"/>
    <w:basedOn w:val="Predvolenpsmoodseku"/>
    <w:rsid w:val="005C270E"/>
  </w:style>
  <w:style w:type="paragraph" w:customStyle="1" w:styleId="Titreindex">
    <w:name w:val="Titre index"/>
    <w:basedOn w:val="Normlny"/>
    <w:next w:val="Register1"/>
    <w:rsid w:val="009143FA"/>
    <w:pPr>
      <w:widowControl w:val="0"/>
      <w:spacing w:before="120"/>
      <w:ind w:left="567"/>
      <w:jc w:val="both"/>
    </w:pPr>
    <w:rPr>
      <w:rFonts w:ascii="Arial" w:hAnsi="Arial"/>
      <w:szCs w:val="20"/>
      <w:lang w:val="fr-FR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9143FA"/>
    <w:pPr>
      <w:ind w:left="240" w:hanging="240"/>
    </w:pPr>
  </w:style>
  <w:style w:type="table" w:styleId="Mriekatabuky">
    <w:name w:val="Table Grid"/>
    <w:basedOn w:val="Normlnatabuka"/>
    <w:uiPriority w:val="59"/>
    <w:rsid w:val="00C4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003"/>
    <w:pPr>
      <w:autoSpaceDE w:val="0"/>
      <w:autoSpaceDN w:val="0"/>
      <w:adjustRightInd w:val="0"/>
      <w:spacing w:after="0" w:line="240" w:lineRule="auto"/>
    </w:pPr>
    <w:rPr>
      <w:rFonts w:ascii="CKHAO K+ Verdana" w:eastAsia="Times New Roman" w:hAnsi="CKHAO K+ Verdana" w:cs="CKHAO K+ Verdana"/>
      <w:color w:val="000000"/>
      <w:sz w:val="24"/>
      <w:szCs w:val="24"/>
      <w:lang w:val="sk-SK" w:eastAsia="nl-BE"/>
    </w:rPr>
  </w:style>
  <w:style w:type="paragraph" w:customStyle="1" w:styleId="OECD-BASIS-TEXT">
    <w:name w:val="OECD-BASIS-TEXT"/>
    <w:link w:val="OECD-BASIS-TEXTChar"/>
    <w:rsid w:val="00E62822"/>
    <w:pPr>
      <w:tabs>
        <w:tab w:val="left" w:pos="720"/>
      </w:tabs>
      <w:spacing w:after="0" w:line="280" w:lineRule="exact"/>
      <w:jc w:val="both"/>
    </w:pPr>
    <w:rPr>
      <w:rFonts w:ascii="Times New Roman" w:eastAsia="Times New Roman" w:hAnsi="Times New Roman" w:cs="Times New Roman"/>
      <w:color w:val="000000"/>
      <w:lang w:val="sk-SK"/>
    </w:rPr>
  </w:style>
  <w:style w:type="character" w:customStyle="1" w:styleId="OECD-BASIS-TEXTChar">
    <w:name w:val="OECD-BASIS-TEXT Char"/>
    <w:link w:val="OECD-BASIS-TEXT"/>
    <w:rsid w:val="00E62822"/>
    <w:rPr>
      <w:rFonts w:ascii="Times New Roman" w:eastAsia="Times New Roman" w:hAnsi="Times New Roman" w:cs="Times New Roman"/>
      <w:color w:val="000000"/>
      <w:lang w:val="sk-SK"/>
    </w:rPr>
  </w:style>
  <w:style w:type="paragraph" w:styleId="Revzia">
    <w:name w:val="Revision"/>
    <w:hidden/>
    <w:uiPriority w:val="99"/>
    <w:semiHidden/>
    <w:rsid w:val="008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OECD-TableText11pt">
    <w:name w:val="OECD-Table Text 11 pt"/>
    <w:basedOn w:val="Normlny"/>
    <w:rsid w:val="00B85F79"/>
    <w:pPr>
      <w:tabs>
        <w:tab w:val="left" w:pos="720"/>
      </w:tabs>
      <w:spacing w:before="60" w:after="60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Mertova</dc:creator>
  <cp:lastModifiedBy>Čambalová Marcela, Ing.</cp:lastModifiedBy>
  <cp:revision>3</cp:revision>
  <cp:lastPrinted>2012-12-05T09:14:00Z</cp:lastPrinted>
  <dcterms:created xsi:type="dcterms:W3CDTF">2023-03-13T21:39:00Z</dcterms:created>
  <dcterms:modified xsi:type="dcterms:W3CDTF">2023-03-15T10:07:00Z</dcterms:modified>
</cp:coreProperties>
</file>