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DC" w:rsidRDefault="00B745DC">
      <w:pPr>
        <w:jc w:val="center"/>
        <w:outlineLvl w:val="0"/>
        <w:rPr>
          <w:rFonts w:ascii="Times New Roman" w:hAnsi="Times New Roman"/>
          <w:lang w:val="sk-SK"/>
        </w:rPr>
      </w:pPr>
      <w:bookmarkStart w:id="0" w:name="_GoBack"/>
      <w:bookmarkEnd w:id="0"/>
      <w:r w:rsidRPr="003353CD">
        <w:rPr>
          <w:rFonts w:ascii="Times New Roman" w:hAnsi="Times New Roman"/>
          <w:lang w:val="sk-SK"/>
        </w:rPr>
        <w:t>Prípravok na ochranu rastlín</w:t>
      </w:r>
      <w:r w:rsidR="006322DB">
        <w:rPr>
          <w:rFonts w:ascii="Times New Roman" w:hAnsi="Times New Roman"/>
          <w:lang w:val="sk-SK"/>
        </w:rPr>
        <w:t xml:space="preserve"> pre profesionálnych používateľov</w:t>
      </w:r>
    </w:p>
    <w:p w:rsidR="00995AD8" w:rsidRPr="003353CD" w:rsidRDefault="00995AD8">
      <w:pPr>
        <w:jc w:val="center"/>
        <w:outlineLvl w:val="0"/>
        <w:rPr>
          <w:rFonts w:ascii="Times New Roman" w:hAnsi="Times New Roman"/>
          <w:lang w:val="sk-SK"/>
        </w:rPr>
      </w:pPr>
    </w:p>
    <w:p w:rsidR="00B745DC" w:rsidRPr="003353CD" w:rsidRDefault="00283653">
      <w:pPr>
        <w:jc w:val="center"/>
        <w:rPr>
          <w:rFonts w:ascii="Times New Roman" w:hAnsi="Times New Roman"/>
          <w:b/>
          <w:sz w:val="40"/>
          <w:lang w:val="pl-PL"/>
        </w:rPr>
      </w:pPr>
      <w:r>
        <w:rPr>
          <w:rFonts w:ascii="Times New Roman" w:hAnsi="Times New Roman"/>
          <w:b/>
          <w:sz w:val="40"/>
          <w:lang w:val="pl-PL"/>
        </w:rPr>
        <w:t>EQUIP</w:t>
      </w:r>
      <w:r w:rsidR="00B745DC" w:rsidRPr="003353CD">
        <w:rPr>
          <w:rFonts w:ascii="Times New Roman" w:hAnsi="Times New Roman"/>
          <w:b/>
          <w:position w:val="6"/>
          <w:sz w:val="40"/>
          <w:lang w:val="pl-PL"/>
        </w:rPr>
        <w:t>®</w:t>
      </w:r>
      <w:r w:rsidR="00A82C14">
        <w:rPr>
          <w:rFonts w:ascii="Times New Roman" w:hAnsi="Times New Roman"/>
          <w:b/>
          <w:position w:val="6"/>
          <w:sz w:val="40"/>
          <w:lang w:val="pl-PL"/>
        </w:rPr>
        <w:t xml:space="preserve"> </w:t>
      </w:r>
      <w:r w:rsidR="00A82C14" w:rsidRPr="00C96F84">
        <w:rPr>
          <w:rFonts w:ascii="Times New Roman" w:hAnsi="Times New Roman"/>
          <w:b/>
          <w:sz w:val="40"/>
          <w:lang w:val="pl-PL"/>
        </w:rPr>
        <w:t>ULTRA</w:t>
      </w:r>
    </w:p>
    <w:p w:rsidR="00B745DC" w:rsidRPr="003353CD" w:rsidRDefault="00B745DC">
      <w:pPr>
        <w:jc w:val="both"/>
        <w:rPr>
          <w:rFonts w:ascii="Times New Roman" w:hAnsi="Times New Roman"/>
          <w:lang w:val="pl-PL"/>
        </w:rPr>
      </w:pPr>
    </w:p>
    <w:p w:rsidR="00B745DC" w:rsidRPr="003353CD" w:rsidRDefault="00B745DC">
      <w:pPr>
        <w:pStyle w:val="Zkladntext"/>
        <w:rPr>
          <w:rFonts w:ascii="Times New Roman" w:hAnsi="Times New Roman"/>
          <w:szCs w:val="24"/>
          <w:lang w:val="pl-PL"/>
        </w:rPr>
      </w:pPr>
      <w:r w:rsidRPr="003353CD">
        <w:rPr>
          <w:rFonts w:ascii="Times New Roman" w:hAnsi="Times New Roman"/>
          <w:szCs w:val="24"/>
          <w:lang w:val="pl-PL"/>
        </w:rPr>
        <w:t xml:space="preserve">Postrekový, systémový herbicíd vo forme </w:t>
      </w:r>
      <w:r w:rsidR="00124801" w:rsidRPr="003353CD">
        <w:rPr>
          <w:rFonts w:ascii="Times New Roman" w:hAnsi="Times New Roman"/>
          <w:szCs w:val="24"/>
          <w:lang w:val="pl-PL"/>
        </w:rPr>
        <w:t xml:space="preserve">suspenzného </w:t>
      </w:r>
      <w:r w:rsidR="00D2618E" w:rsidRPr="003353CD">
        <w:rPr>
          <w:rFonts w:ascii="Times New Roman" w:hAnsi="Times New Roman"/>
          <w:szCs w:val="24"/>
          <w:lang w:val="pl-PL"/>
        </w:rPr>
        <w:t xml:space="preserve">koncentrátu na báze oleja, </w:t>
      </w:r>
      <w:r w:rsidRPr="003353CD">
        <w:rPr>
          <w:rFonts w:ascii="Times New Roman" w:hAnsi="Times New Roman"/>
          <w:szCs w:val="24"/>
          <w:lang w:val="pl-PL"/>
        </w:rPr>
        <w:t xml:space="preserve">určený na ničenie dvojklíčnolistových </w:t>
      </w:r>
      <w:r w:rsidR="00EE00D7" w:rsidRPr="003353CD">
        <w:rPr>
          <w:rFonts w:ascii="Times New Roman" w:hAnsi="Times New Roman"/>
          <w:szCs w:val="24"/>
          <w:lang w:val="pl-PL"/>
        </w:rPr>
        <w:t xml:space="preserve">burín </w:t>
      </w:r>
      <w:r w:rsidR="00685785" w:rsidRPr="003353CD">
        <w:rPr>
          <w:rFonts w:ascii="Times New Roman" w:hAnsi="Times New Roman"/>
          <w:szCs w:val="24"/>
          <w:lang w:val="pl-PL"/>
        </w:rPr>
        <w:t xml:space="preserve">a tráv </w:t>
      </w:r>
      <w:r w:rsidR="00831B8A" w:rsidRPr="003353CD">
        <w:rPr>
          <w:rFonts w:ascii="Times New Roman" w:hAnsi="Times New Roman"/>
          <w:szCs w:val="24"/>
          <w:lang w:val="pl-PL"/>
        </w:rPr>
        <w:t>(</w:t>
      </w:r>
      <w:r w:rsidR="00EE00D7" w:rsidRPr="003353CD">
        <w:rPr>
          <w:rFonts w:ascii="Times New Roman" w:hAnsi="Times New Roman"/>
          <w:szCs w:val="24"/>
          <w:lang w:val="pl-PL"/>
        </w:rPr>
        <w:t>vrátane pýru plazivého</w:t>
      </w:r>
      <w:r w:rsidR="00831B8A" w:rsidRPr="003353CD">
        <w:rPr>
          <w:rFonts w:ascii="Times New Roman" w:hAnsi="Times New Roman"/>
          <w:szCs w:val="24"/>
          <w:lang w:val="pl-PL"/>
        </w:rPr>
        <w:t>)</w:t>
      </w:r>
      <w:r w:rsidR="00EE00D7" w:rsidRPr="003353CD">
        <w:rPr>
          <w:rFonts w:ascii="Times New Roman" w:hAnsi="Times New Roman"/>
          <w:szCs w:val="24"/>
          <w:lang w:val="pl-PL"/>
        </w:rPr>
        <w:t xml:space="preserve"> </w:t>
      </w:r>
      <w:r w:rsidRPr="003353CD">
        <w:rPr>
          <w:rFonts w:ascii="Times New Roman" w:hAnsi="Times New Roman"/>
          <w:szCs w:val="24"/>
          <w:lang w:val="pl-PL"/>
        </w:rPr>
        <w:t>v</w:t>
      </w:r>
      <w:r w:rsidR="007D2CDE" w:rsidRPr="003353CD">
        <w:rPr>
          <w:rFonts w:ascii="Times New Roman" w:hAnsi="Times New Roman"/>
          <w:szCs w:val="24"/>
          <w:lang w:val="pl-PL"/>
        </w:rPr>
        <w:t xml:space="preserve"> </w:t>
      </w:r>
      <w:r w:rsidRPr="003353CD">
        <w:rPr>
          <w:rFonts w:ascii="Times New Roman" w:hAnsi="Times New Roman"/>
          <w:szCs w:val="24"/>
          <w:lang w:val="pl-PL"/>
        </w:rPr>
        <w:t>kukurici.</w:t>
      </w:r>
    </w:p>
    <w:p w:rsidR="00B745DC" w:rsidRPr="003353CD" w:rsidRDefault="00B745DC">
      <w:pPr>
        <w:jc w:val="both"/>
        <w:rPr>
          <w:rFonts w:ascii="Times New Roman" w:hAnsi="Times New Roman"/>
          <w:szCs w:val="24"/>
          <w:lang w:val="pl-PL"/>
        </w:rPr>
      </w:pPr>
    </w:p>
    <w:p w:rsidR="00C96F84" w:rsidRDefault="00B745DC" w:rsidP="00C96F84">
      <w:pPr>
        <w:jc w:val="both"/>
        <w:rPr>
          <w:rFonts w:ascii="Times New Roman" w:hAnsi="Times New Roman"/>
          <w:b/>
          <w:szCs w:val="24"/>
          <w:lang w:val="pl-PL"/>
        </w:rPr>
      </w:pPr>
      <w:r w:rsidRPr="003353CD">
        <w:rPr>
          <w:rFonts w:ascii="Times New Roman" w:hAnsi="Times New Roman"/>
          <w:b/>
          <w:szCs w:val="24"/>
          <w:lang w:val="pl-PL"/>
        </w:rPr>
        <w:t>ÚČINNÁ LÁTKA:</w:t>
      </w:r>
    </w:p>
    <w:tbl>
      <w:tblPr>
        <w:tblW w:w="9555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2693"/>
        <w:gridCol w:w="4962"/>
      </w:tblGrid>
      <w:tr w:rsidR="00C96F84" w:rsidRPr="00D802B4" w:rsidTr="00390B79">
        <w:tc>
          <w:tcPr>
            <w:tcW w:w="1900" w:type="dxa"/>
          </w:tcPr>
          <w:p w:rsidR="00C96F84" w:rsidRPr="00D802B4" w:rsidRDefault="00C96F84" w:rsidP="00390B79">
            <w:pPr>
              <w:ind w:right="113"/>
              <w:rPr>
                <w:b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Foramsulfuron</w:t>
            </w:r>
          </w:p>
        </w:tc>
        <w:tc>
          <w:tcPr>
            <w:tcW w:w="2693" w:type="dxa"/>
          </w:tcPr>
          <w:p w:rsidR="00C96F84" w:rsidRDefault="00C96F84" w:rsidP="00390B79">
            <w:pPr>
              <w:ind w:right="-57"/>
              <w:jc w:val="center"/>
              <w:rPr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22,5 g/l</w:t>
            </w:r>
            <w:r w:rsidRPr="00D802B4">
              <w:rPr>
                <w:szCs w:val="24"/>
                <w:lang w:val="sk-SK"/>
              </w:rPr>
              <w:t xml:space="preserve"> </w:t>
            </w:r>
          </w:p>
          <w:p w:rsidR="00C96F84" w:rsidRPr="00D802B4" w:rsidRDefault="00C96F84" w:rsidP="00995AD8">
            <w:pPr>
              <w:ind w:right="-57"/>
              <w:jc w:val="center"/>
              <w:rPr>
                <w:szCs w:val="24"/>
                <w:lang w:val="sk-SK"/>
              </w:rPr>
            </w:pPr>
            <w:r w:rsidRPr="00D802B4">
              <w:rPr>
                <w:szCs w:val="24"/>
                <w:lang w:val="sk-SK"/>
              </w:rPr>
              <w:t>(</w:t>
            </w:r>
            <w:r w:rsidRPr="00C96F84">
              <w:rPr>
                <w:rFonts w:ascii="Times New Roman" w:hAnsi="Times New Roman"/>
                <w:szCs w:val="24"/>
                <w:lang w:val="sk-SK"/>
              </w:rPr>
              <w:t>2,3</w:t>
            </w:r>
            <w:r w:rsidR="00995AD8">
              <w:rPr>
                <w:rFonts w:ascii="Times New Roman" w:hAnsi="Times New Roman"/>
                <w:szCs w:val="24"/>
                <w:lang w:val="sk-SK"/>
              </w:rPr>
              <w:t>3</w:t>
            </w:r>
            <w:r w:rsidRPr="00D802B4">
              <w:rPr>
                <w:szCs w:val="24"/>
                <w:lang w:val="sk-SK"/>
              </w:rPr>
              <w:t>% hm)</w:t>
            </w:r>
          </w:p>
        </w:tc>
        <w:tc>
          <w:tcPr>
            <w:tcW w:w="4962" w:type="dxa"/>
          </w:tcPr>
          <w:p w:rsidR="00C96F84" w:rsidRPr="00C96F84" w:rsidRDefault="00C96F84" w:rsidP="00995AD8">
            <w:pPr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90299D" w:rsidRPr="00C96F84" w:rsidRDefault="0090299D" w:rsidP="00F6745C">
      <w:pPr>
        <w:jc w:val="both"/>
        <w:rPr>
          <w:rFonts w:ascii="Times New Roman" w:hAnsi="Times New Roman"/>
          <w:szCs w:val="24"/>
          <w:lang w:val="pl-PL"/>
        </w:rPr>
      </w:pPr>
    </w:p>
    <w:p w:rsidR="00B745DC" w:rsidRPr="003353CD" w:rsidRDefault="0033748A">
      <w:pPr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Látky nebezpečné pre zdravie, ktoré prispievajú ku klasifikácii prípravku</w:t>
      </w:r>
      <w:r w:rsidR="00B745DC" w:rsidRPr="003353CD">
        <w:rPr>
          <w:rFonts w:ascii="Times New Roman" w:hAnsi="Times New Roman"/>
          <w:b/>
          <w:szCs w:val="24"/>
          <w:lang w:val="sk-SK"/>
        </w:rPr>
        <w:t>:</w:t>
      </w:r>
      <w:r w:rsidR="00B745DC" w:rsidRPr="003353CD">
        <w:rPr>
          <w:rFonts w:ascii="Times New Roman" w:hAnsi="Times New Roman"/>
          <w:szCs w:val="24"/>
          <w:lang w:val="sk-SK"/>
        </w:rPr>
        <w:t xml:space="preserve"> </w:t>
      </w:r>
      <w:r w:rsidR="00B745DC" w:rsidRPr="003353CD">
        <w:rPr>
          <w:rFonts w:ascii="Times New Roman" w:hAnsi="Times New Roman"/>
          <w:szCs w:val="24"/>
          <w:lang w:val="cs-CZ"/>
        </w:rPr>
        <w:t xml:space="preserve">isoxadifen-ethyl CAS No.: 163520-33-0, </w:t>
      </w:r>
      <w:r w:rsidR="00B745DC" w:rsidRPr="003353CD">
        <w:rPr>
          <w:rFonts w:ascii="Times New Roman" w:hAnsi="Times New Roman"/>
          <w:szCs w:val="24"/>
          <w:lang w:val="sk-SK"/>
        </w:rPr>
        <w:t>solvent naphta CAS No.: 64742-94-5, calcium dodecylbenzenesulfonate CAS No.: 70528-83-5, 1-octanol CAS No.: 111-87-5</w:t>
      </w:r>
    </w:p>
    <w:p w:rsidR="00B745DC" w:rsidRPr="003353CD" w:rsidRDefault="00B745DC">
      <w:pPr>
        <w:jc w:val="both"/>
        <w:rPr>
          <w:rFonts w:ascii="Times New Roman" w:hAnsi="Times New Roman"/>
          <w:szCs w:val="24"/>
          <w:lang w:val="sk-SK"/>
        </w:rPr>
      </w:pPr>
    </w:p>
    <w:p w:rsidR="00B745DC" w:rsidRPr="003353CD" w:rsidRDefault="0033748A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OZNAČENIE PRÍPRAVKU:</w:t>
      </w:r>
    </w:p>
    <w:tbl>
      <w:tblPr>
        <w:tblW w:w="3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</w:tblGrid>
      <w:tr w:rsidR="00C96F84" w:rsidRPr="003353CD" w:rsidTr="00C96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</w:tcPr>
          <w:p w:rsidR="00C96F84" w:rsidRDefault="00C96F84" w:rsidP="00136727">
            <w:pPr>
              <w:pStyle w:val="Hlavika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Cs w:val="24"/>
              </w:rPr>
            </w:pPr>
          </w:p>
          <w:p w:rsidR="00C96F84" w:rsidRPr="00136727" w:rsidRDefault="000E6AE0" w:rsidP="00136727">
            <w:pPr>
              <w:pStyle w:val="Hlavika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Cs w:val="24"/>
              </w:rPr>
            </w:pPr>
            <w:r w:rsidRPr="00F54CFF"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Obrázok 4" descr="C:\Users\knapp\Desktop\clp\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 descr="C:\Users\knapp\Desktop\clp\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6F84">
              <w:rPr>
                <w:noProof/>
              </w:rPr>
              <w:t xml:space="preserve"> </w:t>
            </w:r>
            <w:r w:rsidRPr="00F54CFF"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2" name="Obrázok 2" descr="C:\Users\knapp\Desktop\clp\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C:\Users\knapp\Desktop\clp\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F84" w:rsidRPr="0033748A" w:rsidTr="00C96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</w:tcPr>
          <w:p w:rsidR="00C96F84" w:rsidRPr="0033748A" w:rsidRDefault="00C96F84" w:rsidP="00136727">
            <w:pPr>
              <w:pStyle w:val="Hlavika"/>
              <w:tabs>
                <w:tab w:val="clear" w:pos="4819"/>
                <w:tab w:val="clear" w:pos="9071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33748A">
              <w:rPr>
                <w:rFonts w:ascii="Times New Roman" w:hAnsi="Times New Roman"/>
                <w:szCs w:val="24"/>
              </w:rPr>
              <w:t xml:space="preserve">GHS07    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3748A">
              <w:rPr>
                <w:rFonts w:ascii="Times New Roman" w:hAnsi="Times New Roman"/>
                <w:szCs w:val="24"/>
              </w:rPr>
              <w:t xml:space="preserve"> GHS09</w:t>
            </w:r>
          </w:p>
        </w:tc>
      </w:tr>
    </w:tbl>
    <w:p w:rsidR="0090299D" w:rsidRPr="0033748A" w:rsidRDefault="0090299D">
      <w:pPr>
        <w:pStyle w:val="Hlavika"/>
        <w:tabs>
          <w:tab w:val="clear" w:pos="4819"/>
          <w:tab w:val="clear" w:pos="9071"/>
          <w:tab w:val="right" w:pos="1418"/>
        </w:tabs>
        <w:rPr>
          <w:rFonts w:ascii="Times New Roman" w:hAnsi="Times New Roman"/>
          <w:szCs w:val="24"/>
        </w:rPr>
      </w:pPr>
    </w:p>
    <w:p w:rsidR="0079253A" w:rsidRPr="008F2FA6" w:rsidRDefault="008F2FA6">
      <w:pPr>
        <w:pStyle w:val="Hlavika"/>
        <w:tabs>
          <w:tab w:val="clear" w:pos="4819"/>
          <w:tab w:val="clear" w:pos="9071"/>
          <w:tab w:val="right" w:pos="1418"/>
        </w:tabs>
        <w:rPr>
          <w:rFonts w:ascii="Times New Roman" w:hAnsi="Times New Roman"/>
          <w:b/>
          <w:sz w:val="28"/>
          <w:szCs w:val="28"/>
        </w:rPr>
      </w:pPr>
      <w:r w:rsidRPr="008F2FA6">
        <w:rPr>
          <w:rFonts w:ascii="Times New Roman" w:hAnsi="Times New Roman"/>
          <w:b/>
          <w:sz w:val="28"/>
          <w:szCs w:val="28"/>
        </w:rPr>
        <w:t>Pozor</w:t>
      </w:r>
    </w:p>
    <w:p w:rsidR="008F2FA6" w:rsidRDefault="008F2FA6">
      <w:pPr>
        <w:pStyle w:val="Hlavika"/>
        <w:tabs>
          <w:tab w:val="clear" w:pos="4819"/>
          <w:tab w:val="clear" w:pos="9071"/>
          <w:tab w:val="right" w:pos="1418"/>
        </w:tabs>
        <w:rPr>
          <w:rFonts w:ascii="Times New Roman" w:hAnsi="Times New Roman"/>
          <w:b/>
          <w:szCs w:val="24"/>
        </w:rPr>
      </w:pPr>
    </w:p>
    <w:p w:rsidR="008F2FA6" w:rsidRDefault="008F2FA6">
      <w:pPr>
        <w:pStyle w:val="Hlavika"/>
        <w:tabs>
          <w:tab w:val="clear" w:pos="4819"/>
          <w:tab w:val="clear" w:pos="9071"/>
          <w:tab w:val="right" w:pos="1418"/>
        </w:tabs>
        <w:rPr>
          <w:rFonts w:ascii="Times New Roman" w:hAnsi="Times New Roman"/>
          <w:b/>
          <w:szCs w:val="24"/>
        </w:rPr>
      </w:pPr>
      <w:r w:rsidRPr="008F2FA6">
        <w:rPr>
          <w:rFonts w:ascii="Times New Roman" w:hAnsi="Times New Roman"/>
          <w:b/>
          <w:szCs w:val="24"/>
        </w:rPr>
        <w:t>H315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8F2FA6">
        <w:rPr>
          <w:rFonts w:ascii="Times New Roman" w:hAnsi="Times New Roman"/>
          <w:b/>
          <w:szCs w:val="24"/>
        </w:rPr>
        <w:t>Dráždi kožu.</w:t>
      </w:r>
    </w:p>
    <w:p w:rsidR="008F2FA6" w:rsidRDefault="008F2FA6">
      <w:pPr>
        <w:pStyle w:val="Hlavika"/>
        <w:tabs>
          <w:tab w:val="clear" w:pos="4819"/>
          <w:tab w:val="clear" w:pos="9071"/>
          <w:tab w:val="right" w:pos="1418"/>
        </w:tabs>
        <w:rPr>
          <w:rFonts w:ascii="Times New Roman" w:hAnsi="Times New Roman"/>
          <w:b/>
          <w:szCs w:val="24"/>
        </w:rPr>
      </w:pPr>
      <w:r w:rsidRPr="008F2FA6">
        <w:rPr>
          <w:rFonts w:ascii="Times New Roman" w:hAnsi="Times New Roman"/>
          <w:b/>
          <w:szCs w:val="24"/>
        </w:rPr>
        <w:t>H410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8F2FA6">
        <w:rPr>
          <w:rFonts w:ascii="Times New Roman" w:hAnsi="Times New Roman"/>
          <w:b/>
          <w:szCs w:val="24"/>
        </w:rPr>
        <w:t>Ve</w:t>
      </w:r>
      <w:r w:rsidRPr="008F2FA6">
        <w:rPr>
          <w:rFonts w:ascii="Times New Roman" w:hAnsi="Times New Roman" w:hint="eastAsia"/>
          <w:b/>
          <w:szCs w:val="24"/>
        </w:rPr>
        <w:t>ľ</w:t>
      </w:r>
      <w:r w:rsidRPr="008F2FA6">
        <w:rPr>
          <w:rFonts w:ascii="Times New Roman" w:hAnsi="Times New Roman"/>
          <w:b/>
          <w:szCs w:val="24"/>
        </w:rPr>
        <w:t>mi toxický pre vodné organizmy, s dlhodobými ú</w:t>
      </w:r>
      <w:r w:rsidRPr="008F2FA6">
        <w:rPr>
          <w:rFonts w:ascii="Times New Roman" w:hAnsi="Times New Roman" w:hint="eastAsia"/>
          <w:b/>
          <w:szCs w:val="24"/>
        </w:rPr>
        <w:t>č</w:t>
      </w:r>
      <w:r w:rsidRPr="008F2FA6">
        <w:rPr>
          <w:rFonts w:ascii="Times New Roman" w:hAnsi="Times New Roman"/>
          <w:b/>
          <w:szCs w:val="24"/>
        </w:rPr>
        <w:t>inkami.</w:t>
      </w:r>
    </w:p>
    <w:p w:rsidR="008F2FA6" w:rsidRPr="00D745AD" w:rsidRDefault="004C29AA">
      <w:pPr>
        <w:pStyle w:val="Hlavika"/>
        <w:tabs>
          <w:tab w:val="clear" w:pos="4819"/>
          <w:tab w:val="clear" w:pos="9071"/>
          <w:tab w:val="right" w:pos="1418"/>
        </w:tabs>
        <w:rPr>
          <w:rFonts w:ascii="Times New Roman" w:hAnsi="Times New Roman"/>
          <w:b/>
        </w:rPr>
      </w:pPr>
      <w:r w:rsidRPr="00D745AD">
        <w:rPr>
          <w:rFonts w:ascii="Times New Roman" w:hAnsi="Times New Roman"/>
          <w:b/>
        </w:rPr>
        <w:t>EUH 208</w:t>
      </w:r>
      <w:r w:rsidRPr="00D745AD">
        <w:rPr>
          <w:rFonts w:ascii="Times New Roman" w:hAnsi="Times New Roman"/>
          <w:b/>
        </w:rPr>
        <w:tab/>
      </w:r>
      <w:r w:rsidRPr="00D745AD">
        <w:rPr>
          <w:rFonts w:ascii="Times New Roman" w:hAnsi="Times New Roman"/>
          <w:b/>
        </w:rPr>
        <w:tab/>
        <w:t>Obsahuj</w:t>
      </w:r>
      <w:r w:rsidR="00D745AD" w:rsidRPr="00D745AD">
        <w:rPr>
          <w:rFonts w:ascii="Times New Roman" w:hAnsi="Times New Roman"/>
          <w:b/>
        </w:rPr>
        <w:t>e Isoxadifen-ethyl</w:t>
      </w:r>
      <w:r w:rsidRPr="00D745AD">
        <w:rPr>
          <w:rFonts w:ascii="Times New Roman" w:hAnsi="Times New Roman"/>
          <w:b/>
        </w:rPr>
        <w:t>. Môže vyvolať alergickú reakciu.</w:t>
      </w:r>
    </w:p>
    <w:p w:rsidR="004C29AA" w:rsidRPr="00D745AD" w:rsidRDefault="004C29AA" w:rsidP="004C29AA">
      <w:pPr>
        <w:pStyle w:val="Hlavika"/>
        <w:tabs>
          <w:tab w:val="clear" w:pos="4819"/>
          <w:tab w:val="clear" w:pos="9071"/>
          <w:tab w:val="right" w:pos="1418"/>
        </w:tabs>
        <w:ind w:left="1418" w:hanging="1418"/>
        <w:rPr>
          <w:rFonts w:ascii="Times New Roman" w:hAnsi="Times New Roman"/>
          <w:b/>
          <w:szCs w:val="24"/>
        </w:rPr>
      </w:pPr>
      <w:r w:rsidRPr="00D745AD">
        <w:rPr>
          <w:rFonts w:ascii="Times New Roman" w:hAnsi="Times New Roman"/>
          <w:b/>
          <w:szCs w:val="24"/>
        </w:rPr>
        <w:t>EUH 401</w:t>
      </w:r>
      <w:r w:rsidRPr="00D745AD">
        <w:rPr>
          <w:rFonts w:ascii="Times New Roman" w:hAnsi="Times New Roman"/>
          <w:b/>
        </w:rPr>
        <w:t xml:space="preserve"> </w:t>
      </w:r>
      <w:r w:rsidRPr="00D745AD">
        <w:rPr>
          <w:rFonts w:ascii="Times New Roman" w:hAnsi="Times New Roman"/>
          <w:b/>
        </w:rPr>
        <w:tab/>
      </w:r>
      <w:r w:rsidRPr="00D745AD">
        <w:rPr>
          <w:rFonts w:ascii="Times New Roman" w:hAnsi="Times New Roman"/>
          <w:b/>
        </w:rPr>
        <w:tab/>
        <w:t>Dodržiavajte návod na používanie, aby ste zabránili vzniku rizík pre zdravie ľudí a životné prostredie.</w:t>
      </w:r>
    </w:p>
    <w:p w:rsidR="008F2FA6" w:rsidRDefault="004C29AA">
      <w:pPr>
        <w:pStyle w:val="Hlavika"/>
        <w:tabs>
          <w:tab w:val="clear" w:pos="4819"/>
          <w:tab w:val="clear" w:pos="9071"/>
          <w:tab w:val="right" w:pos="1418"/>
        </w:tabs>
      </w:pPr>
      <w:r w:rsidRPr="00B13245">
        <w:t>P280</w:t>
      </w:r>
      <w:r>
        <w:tab/>
      </w:r>
      <w:r>
        <w:tab/>
      </w:r>
      <w:r w:rsidRPr="00B13245">
        <w:t>Noste ochranné rukavice/ochranný odev</w:t>
      </w:r>
      <w:r w:rsidR="00D745AD">
        <w:t>/ochranné okuliare</w:t>
      </w:r>
      <w:r w:rsidR="00876584" w:rsidRPr="00876584">
        <w:t>/ochranu tváre</w:t>
      </w:r>
      <w:r w:rsidRPr="00B13245">
        <w:t>.</w:t>
      </w:r>
    </w:p>
    <w:p w:rsidR="004C29AA" w:rsidRDefault="004C29AA">
      <w:pPr>
        <w:pStyle w:val="Hlavika"/>
        <w:tabs>
          <w:tab w:val="clear" w:pos="4819"/>
          <w:tab w:val="clear" w:pos="9071"/>
          <w:tab w:val="right" w:pos="1418"/>
        </w:tabs>
      </w:pPr>
      <w:r w:rsidRPr="00B13245">
        <w:t>P332 +</w:t>
      </w:r>
      <w:r>
        <w:t xml:space="preserve"> </w:t>
      </w:r>
      <w:r w:rsidRPr="00B13245">
        <w:t>P313</w:t>
      </w:r>
      <w:r>
        <w:tab/>
      </w:r>
      <w:r>
        <w:tab/>
      </w:r>
      <w:r w:rsidRPr="00B13245">
        <w:t>Ak sa objaví podráždenie pokožky, vyhľadajte lekársku pomoc/starostlivosť.</w:t>
      </w:r>
    </w:p>
    <w:p w:rsidR="004C29AA" w:rsidRDefault="004C29AA">
      <w:pPr>
        <w:pStyle w:val="Hlavika"/>
        <w:tabs>
          <w:tab w:val="clear" w:pos="4819"/>
          <w:tab w:val="clear" w:pos="9071"/>
          <w:tab w:val="right" w:pos="1418"/>
        </w:tabs>
        <w:rPr>
          <w:rFonts w:ascii="Times New Roman" w:hAnsi="Times New Roman"/>
          <w:b/>
          <w:szCs w:val="24"/>
        </w:rPr>
      </w:pPr>
      <w:r w:rsidRPr="00B13245">
        <w:t>P501</w:t>
      </w:r>
      <w:r>
        <w:tab/>
      </w:r>
      <w:r>
        <w:tab/>
      </w:r>
      <w:r w:rsidRPr="00B13245">
        <w:t>Zneškodnite obsah/nádobu</w:t>
      </w:r>
      <w:r w:rsidR="00D745AD">
        <w:t xml:space="preserve"> v súlade s miestnymi predpismi.</w:t>
      </w:r>
    </w:p>
    <w:p w:rsidR="00E9240B" w:rsidRDefault="00E9240B" w:rsidP="00E9240B">
      <w:pPr>
        <w:pStyle w:val="Hlavika"/>
        <w:tabs>
          <w:tab w:val="clear" w:pos="4819"/>
          <w:tab w:val="clear" w:pos="9071"/>
          <w:tab w:val="right" w:pos="1418"/>
        </w:tabs>
        <w:rPr>
          <w:rFonts w:ascii="Times New Roman" w:hAnsi="Times New Roman"/>
          <w:b/>
          <w:szCs w:val="24"/>
        </w:rPr>
      </w:pPr>
    </w:p>
    <w:p w:rsidR="00E9240B" w:rsidRPr="00995AD8" w:rsidRDefault="00E9240B" w:rsidP="00995AD8">
      <w:pPr>
        <w:pStyle w:val="Hlavika"/>
        <w:tabs>
          <w:tab w:val="clear" w:pos="4819"/>
          <w:tab w:val="clear" w:pos="9071"/>
          <w:tab w:val="right" w:pos="1418"/>
        </w:tabs>
        <w:ind w:left="1134" w:hanging="1134"/>
        <w:rPr>
          <w:rFonts w:ascii="Times New Roman" w:hAnsi="Times New Roman"/>
          <w:b/>
          <w:szCs w:val="24"/>
        </w:rPr>
      </w:pPr>
      <w:r w:rsidRPr="003353CD">
        <w:rPr>
          <w:rFonts w:ascii="Times New Roman" w:hAnsi="Times New Roman"/>
          <w:b/>
          <w:szCs w:val="24"/>
        </w:rPr>
        <w:t>SP 1</w:t>
      </w:r>
      <w:r w:rsidRPr="003353CD">
        <w:rPr>
          <w:rFonts w:ascii="Times New Roman" w:hAnsi="Times New Roman"/>
          <w:szCs w:val="24"/>
        </w:rPr>
        <w:t xml:space="preserve"> </w:t>
      </w:r>
      <w:r w:rsidR="00995AD8">
        <w:rPr>
          <w:rFonts w:ascii="Times New Roman" w:hAnsi="Times New Roman"/>
          <w:szCs w:val="24"/>
        </w:rPr>
        <w:tab/>
      </w:r>
      <w:r w:rsidRPr="00995AD8">
        <w:rPr>
          <w:rFonts w:ascii="Times New Roman" w:hAnsi="Times New Roman"/>
          <w:b/>
          <w:szCs w:val="24"/>
        </w:rPr>
        <w:t>Neznečisť</w:t>
      </w:r>
      <w:r w:rsidR="00995AD8">
        <w:rPr>
          <w:rFonts w:ascii="Times New Roman" w:hAnsi="Times New Roman"/>
          <w:b/>
          <w:szCs w:val="24"/>
        </w:rPr>
        <w:t>ujte</w:t>
      </w:r>
      <w:r w:rsidRPr="00995AD8">
        <w:rPr>
          <w:rFonts w:ascii="Times New Roman" w:hAnsi="Times New Roman"/>
          <w:b/>
          <w:szCs w:val="24"/>
        </w:rPr>
        <w:t xml:space="preserve"> vodu príprav</w:t>
      </w:r>
      <w:r w:rsidR="00AA6ACB">
        <w:rPr>
          <w:rFonts w:ascii="Times New Roman" w:hAnsi="Times New Roman"/>
          <w:b/>
          <w:szCs w:val="24"/>
        </w:rPr>
        <w:t xml:space="preserve">kom alebo jeho obalom (Nečistite </w:t>
      </w:r>
      <w:r w:rsidRPr="00995AD8">
        <w:rPr>
          <w:rFonts w:ascii="Times New Roman" w:hAnsi="Times New Roman"/>
          <w:b/>
          <w:szCs w:val="24"/>
        </w:rPr>
        <w:t>aplikačné zariadeni</w:t>
      </w:r>
      <w:r w:rsidR="00AA6ACB">
        <w:rPr>
          <w:rFonts w:ascii="Times New Roman" w:hAnsi="Times New Roman"/>
          <w:b/>
          <w:szCs w:val="24"/>
        </w:rPr>
        <w:t>e</w:t>
      </w:r>
      <w:r w:rsidRPr="00995AD8">
        <w:rPr>
          <w:rFonts w:ascii="Times New Roman" w:hAnsi="Times New Roman"/>
          <w:b/>
          <w:szCs w:val="24"/>
        </w:rPr>
        <w:t xml:space="preserve"> v blízkosti povrchových vôd/</w:t>
      </w:r>
      <w:r w:rsidR="00995AD8">
        <w:rPr>
          <w:rFonts w:ascii="Times New Roman" w:hAnsi="Times New Roman"/>
          <w:b/>
          <w:szCs w:val="24"/>
        </w:rPr>
        <w:t>Zabráňte</w:t>
      </w:r>
      <w:r w:rsidRPr="00995AD8">
        <w:rPr>
          <w:rFonts w:ascii="Times New Roman" w:hAnsi="Times New Roman"/>
          <w:b/>
          <w:szCs w:val="24"/>
        </w:rPr>
        <w:t xml:space="preserve"> kontaminácii prostredníctvom odtokových kanálov z poľnohospo</w:t>
      </w:r>
      <w:r w:rsidR="00995AD8">
        <w:rPr>
          <w:rFonts w:ascii="Times New Roman" w:hAnsi="Times New Roman"/>
          <w:b/>
          <w:szCs w:val="24"/>
        </w:rPr>
        <w:t>dárskych dvorov a vozoviek</w:t>
      </w:r>
      <w:r w:rsidRPr="00995AD8">
        <w:rPr>
          <w:rFonts w:ascii="Times New Roman" w:hAnsi="Times New Roman"/>
          <w:b/>
          <w:szCs w:val="24"/>
        </w:rPr>
        <w:t>).</w:t>
      </w:r>
    </w:p>
    <w:p w:rsidR="00E9240B" w:rsidRPr="00995AD8" w:rsidRDefault="00E9240B" w:rsidP="00995AD8">
      <w:pPr>
        <w:pStyle w:val="Hlavika"/>
        <w:tabs>
          <w:tab w:val="clear" w:pos="4819"/>
          <w:tab w:val="clear" w:pos="9071"/>
          <w:tab w:val="right" w:pos="1418"/>
        </w:tabs>
        <w:ind w:left="1134" w:hanging="1134"/>
        <w:rPr>
          <w:rFonts w:ascii="Times New Roman" w:hAnsi="Times New Roman"/>
          <w:b/>
          <w:szCs w:val="24"/>
        </w:rPr>
      </w:pPr>
    </w:p>
    <w:p w:rsidR="00995AD8" w:rsidRPr="002044CF" w:rsidRDefault="00995AD8" w:rsidP="00995AD8">
      <w:pPr>
        <w:pStyle w:val="Hlavika"/>
        <w:tabs>
          <w:tab w:val="clear" w:pos="4819"/>
          <w:tab w:val="clear" w:pos="9071"/>
          <w:tab w:val="right" w:pos="1418"/>
        </w:tabs>
        <w:ind w:left="1134" w:hanging="1134"/>
        <w:jc w:val="both"/>
        <w:rPr>
          <w:rFonts w:ascii="Times New Roman" w:hAnsi="Times New Roman"/>
          <w:b/>
          <w:szCs w:val="24"/>
        </w:rPr>
      </w:pPr>
      <w:r w:rsidRPr="002044CF">
        <w:rPr>
          <w:rFonts w:ascii="Times New Roman" w:hAnsi="Times New Roman"/>
          <w:b/>
          <w:szCs w:val="24"/>
        </w:rPr>
        <w:t>Z4</w:t>
      </w:r>
      <w:r w:rsidRPr="002044CF">
        <w:rPr>
          <w:rFonts w:ascii="Times New Roman" w:hAnsi="Times New Roman"/>
          <w:b/>
          <w:szCs w:val="24"/>
        </w:rPr>
        <w:tab/>
        <w:t>Riziko vyplývajúce z použitia prípravku pri dodržaní predpísanej dávky alebo koncentrácie pre domáce, hospodárske a voľne žijúce zvieratá relatívne prijateľné.</w:t>
      </w:r>
    </w:p>
    <w:p w:rsidR="00995AD8" w:rsidRPr="002044CF" w:rsidRDefault="00995AD8" w:rsidP="00995AD8">
      <w:pPr>
        <w:pStyle w:val="Hlavika"/>
        <w:tabs>
          <w:tab w:val="clear" w:pos="4819"/>
          <w:tab w:val="clear" w:pos="9071"/>
          <w:tab w:val="right" w:pos="1418"/>
        </w:tabs>
        <w:ind w:left="1134" w:hanging="1134"/>
        <w:jc w:val="both"/>
        <w:rPr>
          <w:rFonts w:ascii="Times New Roman" w:hAnsi="Times New Roman"/>
          <w:b/>
          <w:szCs w:val="24"/>
        </w:rPr>
      </w:pPr>
      <w:r w:rsidRPr="002044CF">
        <w:rPr>
          <w:rFonts w:ascii="Times New Roman" w:hAnsi="Times New Roman"/>
          <w:b/>
          <w:szCs w:val="24"/>
        </w:rPr>
        <w:t>Vt5</w:t>
      </w:r>
      <w:r w:rsidRPr="002044CF">
        <w:rPr>
          <w:rFonts w:ascii="Times New Roman" w:hAnsi="Times New Roman"/>
          <w:b/>
          <w:szCs w:val="24"/>
        </w:rPr>
        <w:tab/>
        <w:t>Riziko vyplývajúce z použitia prípravku pri dodržaní predpísanej dávky alebo koncentrácie je pre vtáky prijateľné.</w:t>
      </w:r>
    </w:p>
    <w:p w:rsidR="00995AD8" w:rsidRPr="002044CF" w:rsidRDefault="00995AD8" w:rsidP="00995AD8">
      <w:pPr>
        <w:pStyle w:val="Hlavika"/>
        <w:tabs>
          <w:tab w:val="clear" w:pos="4819"/>
          <w:tab w:val="clear" w:pos="9071"/>
          <w:tab w:val="right" w:pos="1418"/>
        </w:tabs>
        <w:ind w:left="1134" w:hanging="1134"/>
        <w:jc w:val="both"/>
        <w:rPr>
          <w:rFonts w:ascii="Times New Roman" w:hAnsi="Times New Roman"/>
          <w:b/>
          <w:szCs w:val="24"/>
        </w:rPr>
      </w:pPr>
      <w:r w:rsidRPr="002044CF">
        <w:rPr>
          <w:rFonts w:ascii="Times New Roman" w:hAnsi="Times New Roman"/>
          <w:b/>
          <w:szCs w:val="24"/>
        </w:rPr>
        <w:t>Vo4</w:t>
      </w:r>
      <w:r w:rsidRPr="002044CF">
        <w:rPr>
          <w:rFonts w:ascii="Times New Roman" w:hAnsi="Times New Roman"/>
          <w:b/>
          <w:szCs w:val="24"/>
        </w:rPr>
        <w:tab/>
        <w:t>Riziko vyplývajúce z použitia prípravku pri dodržaní predpísanej dávky alebo koncentrácie je pre ryby a ostatné vodné organizmy prijateľné.</w:t>
      </w:r>
    </w:p>
    <w:p w:rsidR="00995AD8" w:rsidRPr="002044CF" w:rsidRDefault="00995AD8" w:rsidP="00995AD8">
      <w:pPr>
        <w:pStyle w:val="Hlavika"/>
        <w:tabs>
          <w:tab w:val="clear" w:pos="4819"/>
          <w:tab w:val="clear" w:pos="9071"/>
          <w:tab w:val="right" w:pos="1418"/>
        </w:tabs>
        <w:ind w:left="1134" w:hanging="1134"/>
        <w:jc w:val="both"/>
        <w:rPr>
          <w:rFonts w:ascii="Times New Roman" w:hAnsi="Times New Roman"/>
          <w:b/>
          <w:szCs w:val="24"/>
        </w:rPr>
      </w:pPr>
      <w:r w:rsidRPr="002044CF">
        <w:rPr>
          <w:rFonts w:ascii="Times New Roman" w:hAnsi="Times New Roman"/>
          <w:b/>
          <w:szCs w:val="24"/>
        </w:rPr>
        <w:t>V3</w:t>
      </w:r>
      <w:r w:rsidRPr="002044CF">
        <w:rPr>
          <w:rFonts w:ascii="Times New Roman" w:hAnsi="Times New Roman"/>
          <w:b/>
          <w:szCs w:val="24"/>
        </w:rPr>
        <w:tab/>
        <w:t>Riziko prípravku je prijateľné pre dážďovky a iné pôdne makroorganizmy.</w:t>
      </w:r>
    </w:p>
    <w:p w:rsidR="00995AD8" w:rsidRPr="002044CF" w:rsidRDefault="00995AD8" w:rsidP="00995AD8">
      <w:pPr>
        <w:pStyle w:val="Hlavika"/>
        <w:tabs>
          <w:tab w:val="clear" w:pos="4819"/>
          <w:tab w:val="clear" w:pos="9071"/>
          <w:tab w:val="right" w:pos="1418"/>
        </w:tabs>
        <w:ind w:left="1134" w:hanging="1134"/>
        <w:jc w:val="both"/>
        <w:rPr>
          <w:rFonts w:ascii="Times New Roman" w:hAnsi="Times New Roman"/>
          <w:b/>
          <w:szCs w:val="24"/>
        </w:rPr>
      </w:pPr>
      <w:r w:rsidRPr="002044CF">
        <w:rPr>
          <w:rFonts w:ascii="Times New Roman" w:hAnsi="Times New Roman"/>
          <w:b/>
          <w:szCs w:val="24"/>
        </w:rPr>
        <w:t>Vč3</w:t>
      </w:r>
      <w:r w:rsidRPr="002044CF">
        <w:rPr>
          <w:rFonts w:ascii="Times New Roman" w:hAnsi="Times New Roman"/>
          <w:b/>
          <w:szCs w:val="24"/>
        </w:rPr>
        <w:tab/>
        <w:t>Prípravok pre včely s prijateľným rizikom pri dodržaní predpísanej dávky alebo koncentrácie.</w:t>
      </w:r>
    </w:p>
    <w:p w:rsidR="00963C5B" w:rsidRPr="003353CD" w:rsidRDefault="00963C5B">
      <w:pPr>
        <w:pStyle w:val="Hlavika"/>
        <w:tabs>
          <w:tab w:val="clear" w:pos="4819"/>
          <w:tab w:val="clear" w:pos="9071"/>
          <w:tab w:val="right" w:pos="1418"/>
        </w:tabs>
        <w:rPr>
          <w:rFonts w:ascii="Times New Roman" w:hAnsi="Times New Roman"/>
          <w:b/>
          <w:szCs w:val="24"/>
        </w:rPr>
      </w:pPr>
      <w:r w:rsidRPr="003353CD">
        <w:rPr>
          <w:rFonts w:ascii="Times New Roman" w:hAnsi="Times New Roman"/>
          <w:b/>
          <w:szCs w:val="24"/>
        </w:rPr>
        <w:t>Zákaz používania prípravku v 1. ochrannom pásme zdrojov p</w:t>
      </w:r>
      <w:r w:rsidR="00AA6ACB">
        <w:rPr>
          <w:rFonts w:ascii="Times New Roman" w:hAnsi="Times New Roman"/>
          <w:b/>
          <w:szCs w:val="24"/>
        </w:rPr>
        <w:t xml:space="preserve">itných </w:t>
      </w:r>
      <w:r w:rsidRPr="003353CD">
        <w:rPr>
          <w:rFonts w:ascii="Times New Roman" w:hAnsi="Times New Roman"/>
          <w:b/>
          <w:szCs w:val="24"/>
        </w:rPr>
        <w:t>vôd</w:t>
      </w:r>
      <w:r w:rsidR="00C96F84">
        <w:rPr>
          <w:rFonts w:ascii="Times New Roman" w:hAnsi="Times New Roman"/>
          <w:b/>
          <w:szCs w:val="24"/>
        </w:rPr>
        <w:t>!</w:t>
      </w:r>
    </w:p>
    <w:p w:rsidR="003353CD" w:rsidRPr="00174F9B" w:rsidRDefault="00174F9B">
      <w:pPr>
        <w:jc w:val="both"/>
        <w:rPr>
          <w:rFonts w:ascii="Times New Roman" w:hAnsi="Times New Roman"/>
          <w:b/>
          <w:szCs w:val="24"/>
          <w:lang w:val="sk-SK"/>
        </w:rPr>
      </w:pPr>
      <w:r w:rsidRPr="00174F9B">
        <w:rPr>
          <w:rFonts w:ascii="Times New Roman" w:hAnsi="Times New Roman"/>
          <w:b/>
          <w:szCs w:val="24"/>
          <w:lang w:val="sk-SK"/>
        </w:rPr>
        <w:lastRenderedPageBreak/>
        <w:t xml:space="preserve">Môže poškodiť zdravie po požití, nadýchaní, styku s pokožkou a sliznicami, ktoré dráždi!    </w:t>
      </w:r>
    </w:p>
    <w:p w:rsidR="00B745DC" w:rsidRPr="00174F9B" w:rsidRDefault="00174F9B">
      <w:pPr>
        <w:jc w:val="both"/>
        <w:rPr>
          <w:rFonts w:ascii="Times New Roman" w:hAnsi="Times New Roman"/>
          <w:b/>
          <w:szCs w:val="24"/>
          <w:lang w:val="sk-SK"/>
        </w:rPr>
      </w:pPr>
      <w:r w:rsidRPr="00174F9B">
        <w:rPr>
          <w:rFonts w:ascii="Times New Roman" w:hAnsi="Times New Roman"/>
          <w:b/>
          <w:szCs w:val="24"/>
          <w:lang w:val="sk-SK"/>
        </w:rPr>
        <w:t>Chráňte pred deťmi a nepoučenými osobami!</w:t>
      </w:r>
    </w:p>
    <w:p w:rsidR="00B745DC" w:rsidRPr="00174F9B" w:rsidRDefault="00174F9B">
      <w:pPr>
        <w:jc w:val="both"/>
        <w:rPr>
          <w:rFonts w:ascii="Times New Roman" w:hAnsi="Times New Roman"/>
          <w:b/>
          <w:szCs w:val="24"/>
          <w:lang w:val="sk-SK"/>
        </w:rPr>
      </w:pPr>
      <w:r w:rsidRPr="00174F9B">
        <w:rPr>
          <w:rFonts w:ascii="Times New Roman" w:hAnsi="Times New Roman"/>
          <w:b/>
          <w:szCs w:val="24"/>
          <w:lang w:val="sk-SK"/>
        </w:rPr>
        <w:t>Dbajte o to, aby sa prípravok v žiadnom prípade nedostal do tečúcich a stojatých vôd vo voľnej prírode!</w:t>
      </w:r>
    </w:p>
    <w:p w:rsidR="00B745DC" w:rsidRPr="00174F9B" w:rsidRDefault="00174F9B">
      <w:pPr>
        <w:pStyle w:val="Zkladntext"/>
        <w:rPr>
          <w:rFonts w:ascii="Times New Roman" w:hAnsi="Times New Roman"/>
          <w:b/>
          <w:szCs w:val="24"/>
          <w:lang w:val="sk-SK"/>
        </w:rPr>
      </w:pPr>
      <w:r w:rsidRPr="00174F9B">
        <w:rPr>
          <w:rFonts w:ascii="Times New Roman" w:hAnsi="Times New Roman"/>
          <w:b/>
          <w:szCs w:val="24"/>
          <w:lang w:val="sk-SK"/>
        </w:rPr>
        <w:t>Uložte mimo dosahu zvierat!</w:t>
      </w:r>
    </w:p>
    <w:p w:rsidR="00174F9B" w:rsidRDefault="00174F9B" w:rsidP="00174F9B">
      <w:pPr>
        <w:jc w:val="both"/>
        <w:rPr>
          <w:bCs/>
          <w:caps/>
          <w:szCs w:val="24"/>
          <w:lang w:val="sk-SK"/>
        </w:rPr>
      </w:pPr>
      <w:r w:rsidRPr="005B27AB">
        <w:rPr>
          <w:bCs/>
          <w:caps/>
          <w:szCs w:val="24"/>
          <w:lang w:val="sk-SK"/>
        </w:rPr>
        <w:t>PRÍPRAVOK V TOMTO VEĽKOSPOTREBITEĽSKOM BALENÍ NESMIE BYŤ PONÚKANÝ ALEBO PREDÁVANÝ ŠIROKEJ VEREJNOSTI!</w:t>
      </w:r>
    </w:p>
    <w:p w:rsidR="00174F9B" w:rsidRPr="003353CD" w:rsidRDefault="00174F9B">
      <w:pPr>
        <w:jc w:val="both"/>
        <w:rPr>
          <w:rFonts w:ascii="Times New Roman" w:hAnsi="Times New Roman"/>
          <w:szCs w:val="24"/>
          <w:lang w:val="cs-CZ"/>
        </w:rPr>
      </w:pPr>
    </w:p>
    <w:p w:rsidR="00B745DC" w:rsidRPr="003353CD" w:rsidRDefault="00B745DC">
      <w:pPr>
        <w:jc w:val="both"/>
        <w:rPr>
          <w:rFonts w:ascii="Times New Roman" w:hAnsi="Times New Roman"/>
          <w:szCs w:val="24"/>
          <w:lang w:val="sk-SK"/>
        </w:rPr>
      </w:pPr>
    </w:p>
    <w:p w:rsidR="00C96F84" w:rsidRPr="003353CD" w:rsidRDefault="00B745DC" w:rsidP="004F53A0">
      <w:pPr>
        <w:ind w:left="2880" w:hanging="2880"/>
        <w:jc w:val="both"/>
        <w:outlineLvl w:val="0"/>
        <w:rPr>
          <w:rFonts w:ascii="Times New Roman" w:hAnsi="Times New Roman"/>
          <w:szCs w:val="24"/>
          <w:lang w:val="sk-SK"/>
        </w:rPr>
      </w:pPr>
      <w:r w:rsidRPr="003353CD">
        <w:rPr>
          <w:rFonts w:ascii="Times New Roman" w:hAnsi="Times New Roman"/>
          <w:b/>
          <w:szCs w:val="24"/>
        </w:rPr>
        <w:t xml:space="preserve">Držiteľ </w:t>
      </w:r>
      <w:r w:rsidR="00283653">
        <w:rPr>
          <w:rFonts w:ascii="Times New Roman" w:hAnsi="Times New Roman"/>
          <w:b/>
          <w:szCs w:val="24"/>
        </w:rPr>
        <w:t>autorizácie</w:t>
      </w:r>
      <w:r w:rsidRPr="003353CD">
        <w:rPr>
          <w:rFonts w:ascii="Times New Roman" w:hAnsi="Times New Roman"/>
          <w:b/>
          <w:szCs w:val="24"/>
        </w:rPr>
        <w:t>:</w:t>
      </w:r>
      <w:r w:rsidR="00C96F84" w:rsidRPr="00C96F84">
        <w:rPr>
          <w:rFonts w:ascii="Times New Roman" w:hAnsi="Times New Roman"/>
          <w:szCs w:val="24"/>
          <w:lang w:val="sk-SK"/>
        </w:rPr>
        <w:t xml:space="preserve"> </w:t>
      </w:r>
      <w:r w:rsidR="004F53A0">
        <w:rPr>
          <w:rFonts w:ascii="Times New Roman" w:hAnsi="Times New Roman"/>
          <w:szCs w:val="24"/>
          <w:lang w:val="sk-SK"/>
        </w:rPr>
        <w:tab/>
      </w:r>
      <w:r w:rsidR="0046121B">
        <w:rPr>
          <w:color w:val="000000"/>
        </w:rPr>
        <w:t>BAYER, spol. s r.o., Karadžičova 2, 811 09 Bratislava</w:t>
      </w:r>
    </w:p>
    <w:p w:rsidR="00B745DC" w:rsidRPr="003353CD" w:rsidRDefault="00B745DC" w:rsidP="00432FDD">
      <w:pPr>
        <w:pStyle w:val="Hlavika"/>
        <w:tabs>
          <w:tab w:val="clear" w:pos="4819"/>
          <w:tab w:val="clear" w:pos="9071"/>
          <w:tab w:val="right" w:pos="1418"/>
        </w:tabs>
        <w:rPr>
          <w:rFonts w:ascii="Times New Roman" w:hAnsi="Times New Roman"/>
          <w:b/>
          <w:szCs w:val="24"/>
        </w:rPr>
      </w:pPr>
    </w:p>
    <w:p w:rsidR="00B745DC" w:rsidRPr="003353CD" w:rsidRDefault="00283653">
      <w:pPr>
        <w:pStyle w:val="Zkladntext"/>
        <w:outlineLvl w:val="0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Číslo autorizácie</w:t>
      </w:r>
      <w:r w:rsidR="00087203">
        <w:rPr>
          <w:rFonts w:ascii="Times New Roman" w:hAnsi="Times New Roman"/>
          <w:b/>
          <w:szCs w:val="24"/>
          <w:lang w:val="sk-SK"/>
        </w:rPr>
        <w:t xml:space="preserve"> ÚKSÚP</w:t>
      </w:r>
      <w:r w:rsidR="00B745DC" w:rsidRPr="003353CD">
        <w:rPr>
          <w:rFonts w:ascii="Times New Roman" w:hAnsi="Times New Roman"/>
          <w:b/>
          <w:szCs w:val="24"/>
          <w:lang w:val="sk-SK"/>
        </w:rPr>
        <w:t>:</w:t>
      </w:r>
      <w:r w:rsidR="00B745DC" w:rsidRPr="003353CD">
        <w:rPr>
          <w:rFonts w:ascii="Times New Roman" w:hAnsi="Times New Roman"/>
          <w:b/>
          <w:szCs w:val="24"/>
          <w:lang w:val="sk-SK"/>
        </w:rPr>
        <w:tab/>
      </w:r>
      <w:r w:rsidR="0016264D">
        <w:rPr>
          <w:rFonts w:ascii="Times New Roman" w:hAnsi="Times New Roman"/>
          <w:b/>
          <w:sz w:val="28"/>
          <w:szCs w:val="28"/>
          <w:lang w:val="sk-SK"/>
        </w:rPr>
        <w:t>14-11-1405</w:t>
      </w:r>
    </w:p>
    <w:p w:rsidR="00B745DC" w:rsidRPr="003353CD" w:rsidRDefault="00B745DC">
      <w:pPr>
        <w:jc w:val="both"/>
        <w:rPr>
          <w:rFonts w:ascii="Times New Roman" w:hAnsi="Times New Roman"/>
          <w:szCs w:val="24"/>
          <w:lang w:val="sk-SK"/>
        </w:rPr>
      </w:pPr>
    </w:p>
    <w:p w:rsidR="00B745DC" w:rsidRPr="003353CD" w:rsidRDefault="00B745DC">
      <w:pPr>
        <w:jc w:val="both"/>
        <w:outlineLvl w:val="0"/>
        <w:rPr>
          <w:rFonts w:ascii="Times New Roman" w:hAnsi="Times New Roman"/>
          <w:b/>
          <w:szCs w:val="24"/>
          <w:lang w:val="sk-SK"/>
        </w:rPr>
      </w:pPr>
      <w:r w:rsidRPr="003353CD">
        <w:rPr>
          <w:rFonts w:ascii="Times New Roman" w:hAnsi="Times New Roman"/>
          <w:b/>
          <w:szCs w:val="24"/>
          <w:lang w:val="sk-SK"/>
        </w:rPr>
        <w:t>Dátum výroby:</w:t>
      </w:r>
      <w:r w:rsidRPr="003353CD">
        <w:rPr>
          <w:rFonts w:ascii="Times New Roman" w:hAnsi="Times New Roman"/>
          <w:b/>
          <w:szCs w:val="24"/>
          <w:lang w:val="sk-SK"/>
        </w:rPr>
        <w:tab/>
      </w:r>
      <w:r w:rsidRPr="003353CD">
        <w:rPr>
          <w:rFonts w:ascii="Times New Roman" w:hAnsi="Times New Roman"/>
          <w:b/>
          <w:szCs w:val="24"/>
          <w:lang w:val="sk-SK"/>
        </w:rPr>
        <w:tab/>
      </w:r>
      <w:r w:rsidRPr="003353CD">
        <w:rPr>
          <w:rFonts w:ascii="Times New Roman" w:hAnsi="Times New Roman"/>
          <w:szCs w:val="24"/>
          <w:lang w:val="sk-SK"/>
        </w:rPr>
        <w:t>uvedené na obale</w:t>
      </w:r>
    </w:p>
    <w:p w:rsidR="00B745DC" w:rsidRPr="003353CD" w:rsidRDefault="00B745DC">
      <w:pPr>
        <w:jc w:val="both"/>
        <w:rPr>
          <w:rFonts w:ascii="Times New Roman" w:hAnsi="Times New Roman"/>
          <w:b/>
          <w:szCs w:val="24"/>
          <w:lang w:val="sk-SK"/>
        </w:rPr>
      </w:pPr>
      <w:r w:rsidRPr="003353CD">
        <w:rPr>
          <w:rFonts w:ascii="Times New Roman" w:hAnsi="Times New Roman"/>
          <w:b/>
          <w:szCs w:val="24"/>
          <w:lang w:val="sk-SK"/>
        </w:rPr>
        <w:t>Číslo</w:t>
      </w:r>
      <w:r w:rsidR="00174F9B">
        <w:rPr>
          <w:rFonts w:ascii="Times New Roman" w:hAnsi="Times New Roman"/>
          <w:b/>
          <w:szCs w:val="24"/>
          <w:lang w:val="sk-SK"/>
        </w:rPr>
        <w:t xml:space="preserve"> </w:t>
      </w:r>
      <w:r w:rsidRPr="003353CD">
        <w:rPr>
          <w:rFonts w:ascii="Times New Roman" w:hAnsi="Times New Roman"/>
          <w:b/>
          <w:szCs w:val="24"/>
          <w:lang w:val="sk-SK"/>
        </w:rPr>
        <w:t>šarže:</w:t>
      </w:r>
      <w:r w:rsidRPr="003353CD">
        <w:rPr>
          <w:rFonts w:ascii="Times New Roman" w:hAnsi="Times New Roman"/>
          <w:b/>
          <w:szCs w:val="24"/>
          <w:lang w:val="sk-SK"/>
        </w:rPr>
        <w:tab/>
      </w:r>
      <w:r w:rsidR="00087203">
        <w:rPr>
          <w:rFonts w:ascii="Times New Roman" w:hAnsi="Times New Roman"/>
          <w:b/>
          <w:szCs w:val="24"/>
          <w:lang w:val="sk-SK"/>
        </w:rPr>
        <w:tab/>
      </w:r>
      <w:r w:rsidR="00087203">
        <w:rPr>
          <w:rFonts w:ascii="Times New Roman" w:hAnsi="Times New Roman"/>
          <w:b/>
          <w:szCs w:val="24"/>
          <w:lang w:val="sk-SK"/>
        </w:rPr>
        <w:tab/>
      </w:r>
      <w:r w:rsidRPr="003353CD">
        <w:rPr>
          <w:rFonts w:ascii="Times New Roman" w:hAnsi="Times New Roman"/>
          <w:szCs w:val="24"/>
          <w:lang w:val="sk-SK"/>
        </w:rPr>
        <w:t>uvedené na obale</w:t>
      </w:r>
    </w:p>
    <w:p w:rsidR="00B745DC" w:rsidRPr="003353CD" w:rsidRDefault="00B745DC">
      <w:pPr>
        <w:jc w:val="both"/>
        <w:rPr>
          <w:rFonts w:ascii="Times New Roman" w:hAnsi="Times New Roman"/>
          <w:szCs w:val="24"/>
          <w:lang w:val="sk-SK"/>
        </w:rPr>
      </w:pPr>
      <w:r w:rsidRPr="003353CD">
        <w:rPr>
          <w:rFonts w:ascii="Times New Roman" w:hAnsi="Times New Roman"/>
          <w:b/>
          <w:szCs w:val="24"/>
          <w:lang w:val="sk-SK"/>
        </w:rPr>
        <w:t>Balenie:</w:t>
      </w:r>
      <w:r w:rsidRPr="003353CD">
        <w:rPr>
          <w:rFonts w:ascii="Times New Roman" w:hAnsi="Times New Roman"/>
          <w:b/>
          <w:szCs w:val="24"/>
          <w:lang w:val="sk-SK"/>
        </w:rPr>
        <w:tab/>
      </w:r>
      <w:r w:rsidRPr="003353CD">
        <w:rPr>
          <w:rFonts w:ascii="Times New Roman" w:hAnsi="Times New Roman"/>
          <w:b/>
          <w:szCs w:val="24"/>
          <w:lang w:val="sk-SK"/>
        </w:rPr>
        <w:tab/>
      </w:r>
      <w:r w:rsidRPr="003353CD">
        <w:rPr>
          <w:rFonts w:ascii="Times New Roman" w:hAnsi="Times New Roman"/>
          <w:b/>
          <w:szCs w:val="24"/>
          <w:lang w:val="sk-SK"/>
        </w:rPr>
        <w:tab/>
      </w:r>
      <w:smartTag w:uri="urn:schemas-microsoft-com:office:smarttags" w:element="metricconverter">
        <w:smartTagPr>
          <w:attr w:name="ProductID" w:val="5 l"/>
        </w:smartTagPr>
        <w:r w:rsidRPr="003353CD">
          <w:rPr>
            <w:rFonts w:ascii="Times New Roman" w:hAnsi="Times New Roman"/>
            <w:szCs w:val="24"/>
            <w:lang w:val="sk-SK"/>
          </w:rPr>
          <w:t>5 l</w:t>
        </w:r>
      </w:smartTag>
      <w:r w:rsidR="008A1A1D">
        <w:rPr>
          <w:rFonts w:ascii="Times New Roman" w:hAnsi="Times New Roman"/>
          <w:szCs w:val="24"/>
          <w:lang w:val="sk-SK"/>
        </w:rPr>
        <w:t xml:space="preserve"> a10 l </w:t>
      </w:r>
      <w:r w:rsidR="00584832">
        <w:rPr>
          <w:rFonts w:ascii="Times New Roman" w:hAnsi="Times New Roman"/>
          <w:szCs w:val="24"/>
          <w:lang w:val="sk-SK"/>
        </w:rPr>
        <w:t>HDPE</w:t>
      </w:r>
      <w:r w:rsidRPr="003353CD">
        <w:rPr>
          <w:rFonts w:ascii="Times New Roman" w:hAnsi="Times New Roman"/>
          <w:szCs w:val="24"/>
          <w:lang w:val="sk-SK"/>
        </w:rPr>
        <w:t xml:space="preserve"> kanister</w:t>
      </w:r>
    </w:p>
    <w:p w:rsidR="00313233" w:rsidRDefault="00313233">
      <w:pPr>
        <w:jc w:val="both"/>
        <w:rPr>
          <w:rFonts w:ascii="Times New Roman" w:hAnsi="Times New Roman"/>
          <w:szCs w:val="24"/>
          <w:lang w:val="sk-SK"/>
        </w:rPr>
      </w:pPr>
    </w:p>
    <w:p w:rsidR="00B745DC" w:rsidRPr="003353CD" w:rsidRDefault="00174F9B">
      <w:pPr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EQUIP</w:t>
      </w:r>
      <w:r w:rsidR="00A82C14">
        <w:rPr>
          <w:rFonts w:ascii="Times New Roman" w:hAnsi="Times New Roman"/>
          <w:szCs w:val="24"/>
          <w:lang w:val="sk-SK"/>
        </w:rPr>
        <w:t xml:space="preserve"> </w:t>
      </w:r>
      <w:r w:rsidR="00B745DC" w:rsidRPr="003353CD">
        <w:rPr>
          <w:rFonts w:ascii="Times New Roman" w:hAnsi="Times New Roman"/>
          <w:position w:val="6"/>
          <w:szCs w:val="24"/>
          <w:lang w:val="sk-SK"/>
        </w:rPr>
        <w:t>®</w:t>
      </w:r>
      <w:r w:rsidR="00A82C14" w:rsidRPr="003353CD">
        <w:rPr>
          <w:rFonts w:ascii="Times New Roman" w:hAnsi="Times New Roman"/>
          <w:szCs w:val="24"/>
          <w:lang w:val="sk-SK"/>
        </w:rPr>
        <w:t xml:space="preserve"> </w:t>
      </w:r>
      <w:r w:rsidR="00B745DC" w:rsidRPr="003353CD">
        <w:rPr>
          <w:rFonts w:ascii="Times New Roman" w:hAnsi="Times New Roman"/>
          <w:szCs w:val="24"/>
          <w:lang w:val="sk-SK"/>
        </w:rPr>
        <w:t xml:space="preserve">je registrovaná ochranná známka spoločnosti Bayer </w:t>
      </w:r>
      <w:r w:rsidR="0046121B">
        <w:rPr>
          <w:rFonts w:ascii="Times New Roman" w:hAnsi="Times New Roman"/>
          <w:szCs w:val="24"/>
          <w:lang w:val="sk-SK"/>
        </w:rPr>
        <w:t>AG</w:t>
      </w:r>
      <w:r w:rsidR="00B745DC" w:rsidRPr="003353CD">
        <w:rPr>
          <w:rFonts w:ascii="Times New Roman" w:hAnsi="Times New Roman"/>
          <w:szCs w:val="24"/>
          <w:lang w:val="sk-SK"/>
        </w:rPr>
        <w:t>.</w:t>
      </w:r>
    </w:p>
    <w:p w:rsidR="00313233" w:rsidRPr="003353CD" w:rsidRDefault="00313233">
      <w:pPr>
        <w:jc w:val="both"/>
        <w:rPr>
          <w:rFonts w:ascii="Times New Roman" w:hAnsi="Times New Roman"/>
          <w:szCs w:val="24"/>
          <w:lang w:val="sk-SK"/>
        </w:rPr>
      </w:pPr>
    </w:p>
    <w:p w:rsidR="00B745DC" w:rsidRPr="003353CD" w:rsidRDefault="00174F9B">
      <w:pPr>
        <w:jc w:val="both"/>
        <w:rPr>
          <w:rFonts w:ascii="Times New Roman" w:hAnsi="Times New Roman"/>
          <w:b/>
          <w:caps/>
          <w:szCs w:val="24"/>
          <w:lang w:val="sk-SK"/>
        </w:rPr>
      </w:pPr>
      <w:r>
        <w:rPr>
          <w:rFonts w:ascii="Times New Roman" w:hAnsi="Times New Roman"/>
          <w:b/>
          <w:caps/>
          <w:szCs w:val="24"/>
          <w:lang w:val="sk-SK"/>
        </w:rPr>
        <w:t>Pôsobenie prípravku</w:t>
      </w:r>
    </w:p>
    <w:p w:rsidR="00B745DC" w:rsidRPr="000E6AE0" w:rsidRDefault="00B745DC" w:rsidP="00834014">
      <w:pPr>
        <w:pStyle w:val="Text"/>
        <w:jc w:val="both"/>
        <w:rPr>
          <w:rFonts w:ascii="Times New Roman" w:hAnsi="Times New Roman"/>
          <w:sz w:val="24"/>
          <w:szCs w:val="24"/>
          <w:lang w:val="sk-SK"/>
        </w:rPr>
      </w:pPr>
      <w:r w:rsidRPr="000E6AE0">
        <w:rPr>
          <w:rFonts w:ascii="Times New Roman" w:hAnsi="Times New Roman"/>
          <w:sz w:val="24"/>
          <w:szCs w:val="24"/>
          <w:lang w:val="sk-SK"/>
        </w:rPr>
        <w:t xml:space="preserve">Formasulfuron, účinná látka prípravku, patrí do skupiny sulfonymočovín. </w:t>
      </w:r>
      <w:r w:rsidR="00AA6ACB" w:rsidRPr="000E6AE0">
        <w:rPr>
          <w:rFonts w:ascii="Times New Roman" w:hAnsi="Times New Roman"/>
          <w:sz w:val="24"/>
          <w:szCs w:val="24"/>
          <w:lang w:val="sk-SK"/>
        </w:rPr>
        <w:t>M</w:t>
      </w:r>
      <w:r w:rsidRPr="000E6AE0">
        <w:rPr>
          <w:rFonts w:ascii="Times New Roman" w:hAnsi="Times New Roman"/>
          <w:sz w:val="24"/>
          <w:szCs w:val="24"/>
          <w:lang w:val="sk-SK"/>
        </w:rPr>
        <w:t>echanizmom účinku je inhibícia enzýmu acetolaktát syntetázy</w:t>
      </w:r>
      <w:r w:rsidR="00834014" w:rsidRPr="000E6AE0">
        <w:rPr>
          <w:rFonts w:ascii="Times New Roman" w:hAnsi="Times New Roman"/>
          <w:sz w:val="24"/>
          <w:szCs w:val="24"/>
          <w:lang w:val="sk-SK"/>
        </w:rPr>
        <w:t xml:space="preserve"> (inhibítor ALS)</w:t>
      </w:r>
      <w:r w:rsidRPr="000E6AE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AA6ACB" w:rsidRPr="000E6AE0">
        <w:rPr>
          <w:rFonts w:ascii="Times New Roman" w:hAnsi="Times New Roman"/>
          <w:sz w:val="24"/>
          <w:szCs w:val="24"/>
          <w:lang w:val="sk-SK"/>
        </w:rPr>
        <w:t>P</w:t>
      </w:r>
      <w:r w:rsidR="00834014" w:rsidRPr="000E6AE0">
        <w:rPr>
          <w:rFonts w:ascii="Times New Roman" w:hAnsi="Times New Roman"/>
          <w:sz w:val="24"/>
          <w:szCs w:val="24"/>
          <w:lang w:val="sk-SK"/>
        </w:rPr>
        <w:t xml:space="preserve">rijímaná </w:t>
      </w:r>
      <w:r w:rsidR="00AA6ACB" w:rsidRPr="000E6AE0">
        <w:rPr>
          <w:rFonts w:ascii="Times New Roman" w:hAnsi="Times New Roman"/>
          <w:sz w:val="24"/>
          <w:szCs w:val="24"/>
          <w:lang w:val="sk-SK"/>
        </w:rPr>
        <w:t xml:space="preserve">je </w:t>
      </w:r>
      <w:r w:rsidR="00834014" w:rsidRPr="000E6AE0">
        <w:rPr>
          <w:rFonts w:ascii="Times New Roman" w:hAnsi="Times New Roman"/>
          <w:sz w:val="24"/>
          <w:szCs w:val="24"/>
          <w:lang w:val="sk-SK"/>
        </w:rPr>
        <w:t xml:space="preserve">najmä listami, v menšej miere koreňmi a je následne translokovaná do celej </w:t>
      </w:r>
      <w:r w:rsidR="007D2CDE" w:rsidRPr="000E6AE0">
        <w:rPr>
          <w:rFonts w:ascii="Times New Roman" w:hAnsi="Times New Roman"/>
          <w:sz w:val="24"/>
          <w:szCs w:val="24"/>
          <w:lang w:val="sk-SK"/>
        </w:rPr>
        <w:t xml:space="preserve">rastliny </w:t>
      </w:r>
      <w:r w:rsidR="00834014" w:rsidRPr="000E6AE0">
        <w:rPr>
          <w:rFonts w:ascii="Times New Roman" w:hAnsi="Times New Roman"/>
          <w:sz w:val="24"/>
          <w:szCs w:val="24"/>
          <w:lang w:val="sk-SK"/>
        </w:rPr>
        <w:t xml:space="preserve">vrátane koreňov a rizómov. </w:t>
      </w:r>
      <w:r w:rsidRPr="000E6AE0">
        <w:rPr>
          <w:rFonts w:ascii="Times New Roman" w:hAnsi="Times New Roman"/>
          <w:sz w:val="24"/>
          <w:szCs w:val="24"/>
          <w:lang w:val="sk-SK"/>
        </w:rPr>
        <w:t>Ošetrené citlivé buriny prestávajú ihneď po aplikácii rásť, prestávajú konkurovať kukurici, objavujú sa na nich chlorózy, nekrózy a postupne počas 2</w:t>
      </w:r>
      <w:r w:rsidR="007D2CDE" w:rsidRPr="000E6AE0">
        <w:rPr>
          <w:rFonts w:ascii="Times New Roman" w:hAnsi="Times New Roman"/>
          <w:sz w:val="24"/>
          <w:szCs w:val="24"/>
          <w:lang w:val="sk-SK"/>
        </w:rPr>
        <w:t>-</w:t>
      </w:r>
      <w:r w:rsidRPr="000E6AE0">
        <w:rPr>
          <w:rFonts w:ascii="Times New Roman" w:hAnsi="Times New Roman"/>
          <w:sz w:val="24"/>
          <w:szCs w:val="24"/>
          <w:lang w:val="sk-SK"/>
        </w:rPr>
        <w:t xml:space="preserve">4 týždňov odumierajú. Prípravok obsahuje aj </w:t>
      </w:r>
      <w:r w:rsidR="007D2CDE" w:rsidRPr="000E6AE0">
        <w:rPr>
          <w:rFonts w:ascii="Times New Roman" w:hAnsi="Times New Roman"/>
          <w:sz w:val="24"/>
          <w:szCs w:val="24"/>
          <w:lang w:val="sk-SK"/>
        </w:rPr>
        <w:t>safener</w:t>
      </w:r>
      <w:r w:rsidR="007D2CDE" w:rsidRPr="000E6AE0" w:rsidDel="007D2CD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D2CDE" w:rsidRPr="000E6AE0">
        <w:rPr>
          <w:rFonts w:ascii="Times New Roman" w:hAnsi="Times New Roman"/>
          <w:sz w:val="24"/>
          <w:szCs w:val="24"/>
          <w:lang w:val="sk-SK"/>
        </w:rPr>
        <w:t>isoxadifen</w:t>
      </w:r>
      <w:r w:rsidRPr="000E6AE0">
        <w:rPr>
          <w:rFonts w:ascii="Times New Roman" w:hAnsi="Times New Roman"/>
          <w:sz w:val="24"/>
          <w:szCs w:val="24"/>
          <w:lang w:val="sk-SK"/>
        </w:rPr>
        <w:t>-ethyl ktorý urýchľuje odbúravanie účinn</w:t>
      </w:r>
      <w:r w:rsidR="00834014" w:rsidRPr="000E6AE0">
        <w:rPr>
          <w:rFonts w:ascii="Times New Roman" w:hAnsi="Times New Roman"/>
          <w:sz w:val="24"/>
          <w:szCs w:val="24"/>
          <w:lang w:val="sk-SK"/>
        </w:rPr>
        <w:t>ej látky</w:t>
      </w:r>
      <w:r w:rsidRPr="000E6AE0">
        <w:rPr>
          <w:rFonts w:ascii="Times New Roman" w:hAnsi="Times New Roman"/>
          <w:sz w:val="24"/>
          <w:szCs w:val="24"/>
          <w:lang w:val="sk-SK"/>
        </w:rPr>
        <w:t xml:space="preserve"> formasulfuron v kukurici a tým zvyšuje selektivitu prípravku. Teplo, vyššia vzdušná vlhkosť a vl</w:t>
      </w:r>
      <w:r w:rsidR="00AA6ACB" w:rsidRPr="000E6AE0">
        <w:rPr>
          <w:rFonts w:ascii="Times New Roman" w:hAnsi="Times New Roman"/>
          <w:sz w:val="24"/>
          <w:szCs w:val="24"/>
          <w:lang w:val="sk-SK"/>
        </w:rPr>
        <w:t>hká pôda v období aplikácie úči</w:t>
      </w:r>
      <w:r w:rsidRPr="000E6AE0">
        <w:rPr>
          <w:rFonts w:ascii="Times New Roman" w:hAnsi="Times New Roman"/>
          <w:sz w:val="24"/>
          <w:szCs w:val="24"/>
          <w:lang w:val="sk-SK"/>
        </w:rPr>
        <w:t>nok urých</w:t>
      </w:r>
      <w:r w:rsidR="00383D6D" w:rsidRPr="000E6AE0">
        <w:rPr>
          <w:rFonts w:ascii="Times New Roman" w:hAnsi="Times New Roman"/>
          <w:sz w:val="24"/>
          <w:szCs w:val="24"/>
          <w:lang w:val="sk-SK"/>
        </w:rPr>
        <w:t>ľ</w:t>
      </w:r>
      <w:r w:rsidRPr="000E6AE0">
        <w:rPr>
          <w:rFonts w:ascii="Times New Roman" w:hAnsi="Times New Roman"/>
          <w:sz w:val="24"/>
          <w:szCs w:val="24"/>
          <w:lang w:val="sk-SK"/>
        </w:rPr>
        <w:t>ujú. Sucho a ďalšie nepriaznivé podmie</w:t>
      </w:r>
      <w:r w:rsidR="00AA6ACB" w:rsidRPr="000E6AE0">
        <w:rPr>
          <w:rFonts w:ascii="Times New Roman" w:hAnsi="Times New Roman"/>
          <w:sz w:val="24"/>
          <w:szCs w:val="24"/>
          <w:lang w:val="sk-SK"/>
        </w:rPr>
        <w:t>nky pre rast účin</w:t>
      </w:r>
      <w:r w:rsidR="00834014" w:rsidRPr="000E6AE0">
        <w:rPr>
          <w:rFonts w:ascii="Times New Roman" w:hAnsi="Times New Roman"/>
          <w:sz w:val="24"/>
          <w:szCs w:val="24"/>
          <w:lang w:val="sk-SK"/>
        </w:rPr>
        <w:t>ok spomaľujú.</w:t>
      </w:r>
    </w:p>
    <w:p w:rsidR="00B745DC" w:rsidRPr="003353CD" w:rsidRDefault="00B745DC">
      <w:pPr>
        <w:jc w:val="both"/>
        <w:rPr>
          <w:rFonts w:ascii="Times New Roman" w:hAnsi="Times New Roman"/>
          <w:szCs w:val="24"/>
          <w:lang w:val="sk-SK"/>
        </w:rPr>
      </w:pPr>
    </w:p>
    <w:p w:rsidR="00B745DC" w:rsidRPr="004F53A0" w:rsidRDefault="004F53A0">
      <w:pPr>
        <w:jc w:val="both"/>
        <w:rPr>
          <w:rFonts w:ascii="Times New Roman" w:hAnsi="Times New Roman"/>
          <w:b/>
          <w:caps/>
          <w:szCs w:val="24"/>
          <w:lang w:val="sk-SK"/>
        </w:rPr>
      </w:pPr>
      <w:r w:rsidRPr="004F53A0">
        <w:rPr>
          <w:rFonts w:ascii="Times New Roman" w:hAnsi="Times New Roman"/>
          <w:b/>
          <w:szCs w:val="24"/>
          <w:lang w:val="sk-SK"/>
        </w:rPr>
        <w:t xml:space="preserve">Spektrum </w:t>
      </w:r>
      <w:r>
        <w:rPr>
          <w:rFonts w:ascii="Times New Roman" w:hAnsi="Times New Roman"/>
          <w:b/>
          <w:szCs w:val="24"/>
          <w:lang w:val="sk-SK"/>
        </w:rPr>
        <w:t xml:space="preserve">herbicídnej </w:t>
      </w:r>
      <w:r w:rsidRPr="004F53A0">
        <w:rPr>
          <w:rFonts w:ascii="Times New Roman" w:hAnsi="Times New Roman"/>
          <w:b/>
          <w:szCs w:val="24"/>
          <w:lang w:val="sk-SK"/>
        </w:rPr>
        <w:t>účinnosti</w:t>
      </w:r>
      <w:r>
        <w:rPr>
          <w:rFonts w:ascii="Times New Roman" w:hAnsi="Times New Roman"/>
          <w:b/>
          <w:szCs w:val="24"/>
          <w:lang w:val="sk-SK"/>
        </w:rPr>
        <w:t>:</w:t>
      </w:r>
    </w:p>
    <w:p w:rsidR="00283653" w:rsidRDefault="007D2CDE" w:rsidP="005804A4">
      <w:pPr>
        <w:pStyle w:val="Zkladntext"/>
        <w:rPr>
          <w:rFonts w:ascii="Times New Roman" w:hAnsi="Times New Roman"/>
          <w:szCs w:val="24"/>
          <w:lang w:val="sk-SK"/>
        </w:rPr>
      </w:pPr>
      <w:r w:rsidRPr="003353CD">
        <w:rPr>
          <w:rFonts w:ascii="Times New Roman" w:hAnsi="Times New Roman"/>
          <w:b/>
          <w:szCs w:val="24"/>
          <w:lang w:val="sk-SK"/>
        </w:rPr>
        <w:t>Citlivé buriny:</w:t>
      </w:r>
      <w:r w:rsidRPr="003353CD">
        <w:rPr>
          <w:rFonts w:ascii="Times New Roman" w:hAnsi="Times New Roman"/>
          <w:szCs w:val="24"/>
          <w:lang w:val="sk-SK"/>
        </w:rPr>
        <w:t xml:space="preserve"> </w:t>
      </w:r>
      <w:r w:rsidR="00834014" w:rsidRPr="003353CD">
        <w:rPr>
          <w:rFonts w:ascii="Times New Roman" w:hAnsi="Times New Roman"/>
          <w:szCs w:val="24"/>
          <w:lang w:val="sk-SK"/>
        </w:rPr>
        <w:t xml:space="preserve">pýr </w:t>
      </w:r>
      <w:r w:rsidR="00861A55" w:rsidRPr="003353CD">
        <w:rPr>
          <w:rFonts w:ascii="Times New Roman" w:hAnsi="Times New Roman"/>
          <w:szCs w:val="24"/>
          <w:lang w:val="sk-SK"/>
        </w:rPr>
        <w:t>plazivý,</w:t>
      </w:r>
      <w:r w:rsidR="00B745DC" w:rsidRPr="003353CD">
        <w:rPr>
          <w:rFonts w:ascii="Times New Roman" w:hAnsi="Times New Roman"/>
          <w:szCs w:val="24"/>
          <w:lang w:val="sk-SK"/>
        </w:rPr>
        <w:t xml:space="preserve"> ježatk</w:t>
      </w:r>
      <w:r w:rsidR="00861A55" w:rsidRPr="003353CD">
        <w:rPr>
          <w:rFonts w:ascii="Times New Roman" w:hAnsi="Times New Roman"/>
          <w:szCs w:val="24"/>
          <w:lang w:val="sk-SK"/>
        </w:rPr>
        <w:t>a</w:t>
      </w:r>
      <w:r w:rsidR="00B745DC" w:rsidRPr="003353CD">
        <w:rPr>
          <w:rFonts w:ascii="Times New Roman" w:hAnsi="Times New Roman"/>
          <w:szCs w:val="24"/>
          <w:lang w:val="sk-SK"/>
        </w:rPr>
        <w:t xml:space="preserve"> </w:t>
      </w:r>
      <w:r w:rsidR="00861A55" w:rsidRPr="003353CD">
        <w:rPr>
          <w:rFonts w:ascii="Times New Roman" w:hAnsi="Times New Roman"/>
          <w:szCs w:val="24"/>
          <w:lang w:val="sk-SK"/>
        </w:rPr>
        <w:t>kuria</w:t>
      </w:r>
      <w:r w:rsidR="00B745DC" w:rsidRPr="003353CD">
        <w:rPr>
          <w:rFonts w:ascii="Times New Roman" w:hAnsi="Times New Roman"/>
          <w:szCs w:val="24"/>
          <w:lang w:val="sk-SK"/>
        </w:rPr>
        <w:t>, moháre</w:t>
      </w:r>
      <w:r w:rsidR="00861A55" w:rsidRPr="003353CD">
        <w:rPr>
          <w:rFonts w:ascii="Times New Roman" w:hAnsi="Times New Roman"/>
          <w:szCs w:val="24"/>
          <w:lang w:val="sk-SK"/>
        </w:rPr>
        <w:t>,</w:t>
      </w:r>
      <w:r w:rsidR="00B745DC" w:rsidRPr="003353CD">
        <w:rPr>
          <w:rFonts w:ascii="Times New Roman" w:hAnsi="Times New Roman"/>
          <w:szCs w:val="24"/>
          <w:lang w:val="sk-SK"/>
        </w:rPr>
        <w:t xml:space="preserve"> </w:t>
      </w:r>
      <w:r w:rsidR="00861A55" w:rsidRPr="003353CD">
        <w:rPr>
          <w:rFonts w:ascii="Times New Roman" w:hAnsi="Times New Roman"/>
          <w:szCs w:val="24"/>
          <w:lang w:val="sk-SK"/>
        </w:rPr>
        <w:t>lipnica ročná,</w:t>
      </w:r>
      <w:r w:rsidR="00B745DC" w:rsidRPr="003353CD">
        <w:rPr>
          <w:rFonts w:ascii="Times New Roman" w:hAnsi="Times New Roman"/>
          <w:szCs w:val="24"/>
          <w:lang w:val="sk-SK"/>
        </w:rPr>
        <w:t xml:space="preserve"> </w:t>
      </w:r>
      <w:r w:rsidR="005804A4" w:rsidRPr="003353CD">
        <w:rPr>
          <w:rFonts w:ascii="Times New Roman" w:hAnsi="Times New Roman"/>
          <w:szCs w:val="24"/>
          <w:lang w:val="sk-SK"/>
        </w:rPr>
        <w:t xml:space="preserve">láskavce, lipkavec obyčajný, </w:t>
      </w:r>
      <w:r w:rsidR="00861A55" w:rsidRPr="003353CD">
        <w:rPr>
          <w:rFonts w:ascii="Times New Roman" w:hAnsi="Times New Roman"/>
          <w:szCs w:val="24"/>
          <w:lang w:val="sk-SK"/>
        </w:rPr>
        <w:t>hviezdica prostredná</w:t>
      </w:r>
      <w:r w:rsidR="005804A4" w:rsidRPr="003353CD">
        <w:rPr>
          <w:rFonts w:ascii="Times New Roman" w:hAnsi="Times New Roman"/>
          <w:szCs w:val="24"/>
          <w:lang w:val="sk-SK"/>
        </w:rPr>
        <w:t xml:space="preserve">, zemedym lekársky, </w:t>
      </w:r>
      <w:r w:rsidR="00861A55" w:rsidRPr="003353CD">
        <w:rPr>
          <w:rFonts w:ascii="Times New Roman" w:hAnsi="Times New Roman"/>
          <w:szCs w:val="24"/>
          <w:lang w:val="sk-SK"/>
        </w:rPr>
        <w:t>kapsička pastierska</w:t>
      </w:r>
      <w:r w:rsidR="005804A4" w:rsidRPr="003353CD">
        <w:rPr>
          <w:rFonts w:ascii="Times New Roman" w:hAnsi="Times New Roman"/>
          <w:szCs w:val="24"/>
          <w:lang w:val="sk-SK"/>
        </w:rPr>
        <w:t xml:space="preserve">, peniažtek roľný, </w:t>
      </w:r>
      <w:r w:rsidR="00861A55" w:rsidRPr="003353CD">
        <w:rPr>
          <w:rFonts w:ascii="Times New Roman" w:hAnsi="Times New Roman"/>
          <w:szCs w:val="24"/>
          <w:lang w:val="sk-SK"/>
        </w:rPr>
        <w:t xml:space="preserve">výmrv </w:t>
      </w:r>
      <w:r w:rsidR="005804A4" w:rsidRPr="003353CD">
        <w:rPr>
          <w:rFonts w:ascii="Times New Roman" w:hAnsi="Times New Roman"/>
          <w:szCs w:val="24"/>
          <w:lang w:val="sk-SK"/>
        </w:rPr>
        <w:t xml:space="preserve">repky. </w:t>
      </w:r>
    </w:p>
    <w:p w:rsidR="00861A55" w:rsidRPr="003353CD" w:rsidRDefault="00861A55" w:rsidP="005804A4">
      <w:pPr>
        <w:pStyle w:val="Zkladntext"/>
        <w:rPr>
          <w:rFonts w:ascii="Times New Roman" w:hAnsi="Times New Roman"/>
          <w:szCs w:val="24"/>
          <w:lang w:val="sk-SK"/>
        </w:rPr>
      </w:pPr>
      <w:r w:rsidRPr="003353CD">
        <w:rPr>
          <w:rFonts w:ascii="Times New Roman" w:hAnsi="Times New Roman"/>
          <w:b/>
          <w:szCs w:val="24"/>
          <w:lang w:val="sk-SK"/>
        </w:rPr>
        <w:t xml:space="preserve">Stredne </w:t>
      </w:r>
      <w:r w:rsidR="005804A4" w:rsidRPr="003353CD">
        <w:rPr>
          <w:rFonts w:ascii="Times New Roman" w:hAnsi="Times New Roman"/>
          <w:b/>
          <w:szCs w:val="24"/>
          <w:lang w:val="sk-SK"/>
        </w:rPr>
        <w:t>citlivé buriny</w:t>
      </w:r>
      <w:r w:rsidRPr="003353CD">
        <w:rPr>
          <w:rFonts w:ascii="Times New Roman" w:hAnsi="Times New Roman"/>
          <w:b/>
          <w:szCs w:val="24"/>
          <w:lang w:val="sk-SK"/>
        </w:rPr>
        <w:t>:</w:t>
      </w:r>
      <w:r w:rsidR="005804A4" w:rsidRPr="003353CD">
        <w:rPr>
          <w:rFonts w:ascii="Times New Roman" w:hAnsi="Times New Roman"/>
          <w:szCs w:val="24"/>
          <w:lang w:val="sk-SK"/>
        </w:rPr>
        <w:t xml:space="preserve"> mrlík biely, rumančeky, hluchavka purpurová, fialka roľná.</w:t>
      </w:r>
    </w:p>
    <w:p w:rsidR="005804A4" w:rsidRPr="003353CD" w:rsidRDefault="005804A4" w:rsidP="005804A4">
      <w:pPr>
        <w:pStyle w:val="Zkladntext"/>
        <w:rPr>
          <w:rFonts w:ascii="Times New Roman" w:hAnsi="Times New Roman"/>
          <w:szCs w:val="24"/>
          <w:lang w:val="sk-SK"/>
        </w:rPr>
      </w:pPr>
      <w:r w:rsidRPr="003353CD">
        <w:rPr>
          <w:rFonts w:ascii="Times New Roman" w:hAnsi="Times New Roman"/>
          <w:b/>
          <w:szCs w:val="24"/>
          <w:lang w:val="sk-SK"/>
        </w:rPr>
        <w:t>Odolné buriny</w:t>
      </w:r>
      <w:r w:rsidR="00861A55" w:rsidRPr="003353CD">
        <w:rPr>
          <w:rFonts w:ascii="Times New Roman" w:hAnsi="Times New Roman"/>
          <w:b/>
          <w:szCs w:val="24"/>
          <w:lang w:val="sk-SK"/>
        </w:rPr>
        <w:t>:</w:t>
      </w:r>
      <w:r w:rsidRPr="003353CD">
        <w:rPr>
          <w:rFonts w:ascii="Times New Roman" w:hAnsi="Times New Roman"/>
          <w:szCs w:val="24"/>
          <w:lang w:val="sk-SK"/>
        </w:rPr>
        <w:t xml:space="preserve"> </w:t>
      </w:r>
      <w:r w:rsidR="00601A4C" w:rsidRPr="003353CD">
        <w:rPr>
          <w:rFonts w:ascii="Times New Roman" w:hAnsi="Times New Roman"/>
          <w:szCs w:val="24"/>
          <w:lang w:val="sk-SK"/>
        </w:rPr>
        <w:t>horčiak obyčajný</w:t>
      </w:r>
      <w:r w:rsidRPr="003353CD">
        <w:rPr>
          <w:rFonts w:ascii="Times New Roman" w:hAnsi="Times New Roman"/>
          <w:szCs w:val="24"/>
          <w:lang w:val="sk-SK"/>
        </w:rPr>
        <w:t xml:space="preserve">, </w:t>
      </w:r>
      <w:r w:rsidR="00601A4C" w:rsidRPr="003353CD">
        <w:rPr>
          <w:rFonts w:ascii="Times New Roman" w:hAnsi="Times New Roman"/>
          <w:szCs w:val="24"/>
          <w:lang w:val="sk-SK"/>
        </w:rPr>
        <w:t>horčiak štiavolistý</w:t>
      </w:r>
      <w:r w:rsidRPr="003353CD">
        <w:rPr>
          <w:rFonts w:ascii="Times New Roman" w:hAnsi="Times New Roman"/>
          <w:szCs w:val="24"/>
          <w:lang w:val="sk-SK"/>
        </w:rPr>
        <w:t xml:space="preserve">, </w:t>
      </w:r>
      <w:r w:rsidR="00601A4C" w:rsidRPr="003353CD">
        <w:rPr>
          <w:rFonts w:ascii="Times New Roman" w:hAnsi="Times New Roman"/>
          <w:szCs w:val="24"/>
          <w:lang w:val="sk-SK"/>
        </w:rPr>
        <w:t>pohánkovec ovíjavý</w:t>
      </w:r>
      <w:r w:rsidRPr="003353CD">
        <w:rPr>
          <w:rFonts w:ascii="Times New Roman" w:hAnsi="Times New Roman"/>
          <w:szCs w:val="24"/>
          <w:lang w:val="sk-SK"/>
        </w:rPr>
        <w:t xml:space="preserve"> a veroniky.</w:t>
      </w:r>
    </w:p>
    <w:p w:rsidR="00FE6913" w:rsidRDefault="00FE6913">
      <w:pPr>
        <w:jc w:val="both"/>
        <w:rPr>
          <w:rFonts w:ascii="Times New Roman" w:hAnsi="Times New Roman"/>
          <w:b/>
          <w:caps/>
          <w:szCs w:val="24"/>
          <w:lang w:val="pl-PL"/>
        </w:rPr>
      </w:pPr>
    </w:p>
    <w:p w:rsidR="00B745DC" w:rsidRPr="003353CD" w:rsidRDefault="00B745DC">
      <w:pPr>
        <w:jc w:val="both"/>
        <w:rPr>
          <w:rFonts w:ascii="Times New Roman" w:hAnsi="Times New Roman"/>
          <w:b/>
          <w:szCs w:val="24"/>
          <w:lang w:val="pl-PL"/>
        </w:rPr>
      </w:pPr>
      <w:r w:rsidRPr="003353CD">
        <w:rPr>
          <w:rFonts w:ascii="Times New Roman" w:hAnsi="Times New Roman"/>
          <w:b/>
          <w:caps/>
          <w:szCs w:val="24"/>
          <w:lang w:val="pl-PL"/>
        </w:rPr>
        <w:t>Návod na použitie</w:t>
      </w:r>
    </w:p>
    <w:tbl>
      <w:tblPr>
        <w:tblW w:w="10207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BFBFB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"/>
        <w:gridCol w:w="2827"/>
        <w:gridCol w:w="8"/>
        <w:gridCol w:w="1693"/>
        <w:gridCol w:w="1417"/>
        <w:gridCol w:w="8"/>
        <w:gridCol w:w="2686"/>
      </w:tblGrid>
      <w:tr w:rsidR="00B745DC" w:rsidRPr="003353CD" w:rsidTr="001367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745DC" w:rsidRPr="00216157" w:rsidRDefault="00136727" w:rsidP="004F53A0">
            <w:pPr>
              <w:ind w:left="113" w:right="5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</w:t>
            </w:r>
            <w:r w:rsidR="00D6182D" w:rsidRPr="00216157">
              <w:rPr>
                <w:rFonts w:ascii="Times New Roman" w:hAnsi="Times New Roman"/>
                <w:b/>
                <w:szCs w:val="24"/>
              </w:rPr>
              <w:t>lodina</w:t>
            </w: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745DC" w:rsidRPr="003353CD" w:rsidRDefault="00136727" w:rsidP="004F53A0">
            <w:pPr>
              <w:ind w:left="113" w:right="57"/>
              <w:jc w:val="center"/>
              <w:rPr>
                <w:rFonts w:ascii="Times New Roman" w:hAnsi="Times New Roman"/>
                <w:szCs w:val="24"/>
              </w:rPr>
            </w:pPr>
            <w:r w:rsidRPr="004F53A0">
              <w:rPr>
                <w:rFonts w:ascii="Times New Roman" w:hAnsi="Times New Roman"/>
                <w:b/>
                <w:szCs w:val="24"/>
              </w:rPr>
              <w:t>Ú</w:t>
            </w:r>
            <w:r w:rsidR="00D6182D" w:rsidRPr="00216157">
              <w:rPr>
                <w:rFonts w:ascii="Times New Roman" w:hAnsi="Times New Roman"/>
                <w:b/>
                <w:szCs w:val="24"/>
              </w:rPr>
              <w:t>čel použitia</w:t>
            </w: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745DC" w:rsidRPr="00216157" w:rsidRDefault="00136727" w:rsidP="004F53A0">
            <w:pPr>
              <w:ind w:left="113" w:right="5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</w:t>
            </w:r>
            <w:r w:rsidR="00D6182D" w:rsidRPr="00216157">
              <w:rPr>
                <w:rFonts w:ascii="Times New Roman" w:hAnsi="Times New Roman"/>
                <w:b/>
                <w:szCs w:val="24"/>
              </w:rPr>
              <w:t xml:space="preserve">ávka </w:t>
            </w:r>
            <w:r w:rsidR="009259E4">
              <w:rPr>
                <w:rFonts w:ascii="Times New Roman" w:hAnsi="Times New Roman"/>
                <w:b/>
                <w:szCs w:val="24"/>
              </w:rPr>
              <w:t>/</w:t>
            </w:r>
            <w:r w:rsidR="009259E4" w:rsidRPr="0021615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6182D" w:rsidRPr="00216157">
              <w:rPr>
                <w:rFonts w:ascii="Times New Roman" w:hAnsi="Times New Roman"/>
                <w:b/>
                <w:szCs w:val="24"/>
              </w:rPr>
              <w:t>ha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745DC" w:rsidRPr="00216157" w:rsidRDefault="00136727" w:rsidP="004F53A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</w:t>
            </w:r>
            <w:r w:rsidR="00D6182D" w:rsidRPr="00216157">
              <w:rPr>
                <w:rFonts w:ascii="Times New Roman" w:hAnsi="Times New Roman"/>
                <w:b/>
                <w:szCs w:val="24"/>
              </w:rPr>
              <w:t>chr</w:t>
            </w:r>
            <w:r w:rsidR="0006135A">
              <w:rPr>
                <w:rFonts w:ascii="Times New Roman" w:hAnsi="Times New Roman"/>
                <w:b/>
                <w:szCs w:val="24"/>
              </w:rPr>
              <w:t>anná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6182D" w:rsidRPr="00216157">
              <w:rPr>
                <w:rFonts w:ascii="Times New Roman" w:hAnsi="Times New Roman"/>
                <w:b/>
                <w:szCs w:val="24"/>
              </w:rPr>
              <w:t>doba</w:t>
            </w:r>
          </w:p>
        </w:tc>
        <w:tc>
          <w:tcPr>
            <w:tcW w:w="2694" w:type="dxa"/>
            <w:gridSpan w:val="2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745DC" w:rsidRPr="00216157" w:rsidRDefault="0006135A" w:rsidP="004F53A0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</w:t>
            </w:r>
            <w:r w:rsidR="00D6182D" w:rsidRPr="00216157">
              <w:rPr>
                <w:rFonts w:ascii="Times New Roman" w:hAnsi="Times New Roman"/>
                <w:b/>
                <w:szCs w:val="24"/>
              </w:rPr>
              <w:t>oznámka</w:t>
            </w:r>
          </w:p>
        </w:tc>
      </w:tr>
      <w:tr w:rsidR="00136727" w:rsidRPr="003353CD" w:rsidTr="00172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/>
        </w:trPr>
        <w:tc>
          <w:tcPr>
            <w:tcW w:w="15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6727" w:rsidRPr="00F6745C" w:rsidRDefault="00136727">
            <w:pPr>
              <w:ind w:left="113"/>
              <w:rPr>
                <w:rFonts w:ascii="Times New Roman" w:hAnsi="Times New Roman"/>
                <w:b/>
                <w:szCs w:val="24"/>
              </w:rPr>
            </w:pPr>
            <w:r w:rsidRPr="00F6745C">
              <w:rPr>
                <w:rFonts w:ascii="Times New Roman" w:hAnsi="Times New Roman"/>
                <w:b/>
                <w:szCs w:val="24"/>
              </w:rPr>
              <w:t>kukurica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6727" w:rsidRPr="003353CD" w:rsidRDefault="00136727">
            <w:pPr>
              <w:ind w:left="113"/>
              <w:rPr>
                <w:rFonts w:ascii="Times New Roman" w:hAnsi="Times New Roman"/>
                <w:szCs w:val="24"/>
              </w:rPr>
            </w:pPr>
            <w:r w:rsidRPr="003353CD">
              <w:rPr>
                <w:rFonts w:ascii="Times New Roman" w:hAnsi="Times New Roman"/>
                <w:szCs w:val="24"/>
              </w:rPr>
              <w:t>dvojklíčnolistové buriny, jednoročné trávy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727" w:rsidRPr="003353CD" w:rsidRDefault="00136727" w:rsidP="00136727">
            <w:pPr>
              <w:ind w:left="113"/>
              <w:rPr>
                <w:rFonts w:ascii="Times New Roman" w:hAnsi="Times New Roman"/>
                <w:szCs w:val="24"/>
                <w:lang w:val="pl-PL"/>
              </w:rPr>
            </w:pPr>
            <w:r w:rsidRPr="003353CD">
              <w:rPr>
                <w:rFonts w:ascii="Times New Roman" w:hAnsi="Times New Roman"/>
                <w:szCs w:val="24"/>
                <w:lang w:val="pl-PL"/>
              </w:rPr>
              <w:t>2 l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727" w:rsidRPr="003353CD" w:rsidRDefault="00136727" w:rsidP="00136727">
            <w:pPr>
              <w:ind w:right="57"/>
              <w:jc w:val="center"/>
              <w:rPr>
                <w:rFonts w:ascii="Times New Roman" w:hAnsi="Times New Roman"/>
                <w:szCs w:val="24"/>
              </w:rPr>
            </w:pPr>
            <w:r w:rsidRPr="003353CD">
              <w:rPr>
                <w:rFonts w:ascii="Times New Roman" w:hAnsi="Times New Roman"/>
                <w:szCs w:val="24"/>
              </w:rPr>
              <w:t>AT</w:t>
            </w:r>
          </w:p>
        </w:tc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6727" w:rsidRPr="003353CD" w:rsidRDefault="00136727">
            <w:pPr>
              <w:ind w:right="57"/>
              <w:rPr>
                <w:rFonts w:ascii="Times New Roman" w:hAnsi="Times New Roman"/>
                <w:szCs w:val="24"/>
              </w:rPr>
            </w:pPr>
          </w:p>
          <w:p w:rsidR="00136727" w:rsidRPr="003353CD" w:rsidRDefault="00136727">
            <w:pPr>
              <w:ind w:right="57"/>
              <w:rPr>
                <w:rFonts w:ascii="Times New Roman" w:hAnsi="Times New Roman"/>
                <w:szCs w:val="24"/>
              </w:rPr>
            </w:pPr>
            <w:r w:rsidRPr="003353CD">
              <w:rPr>
                <w:rFonts w:ascii="Times New Roman" w:hAnsi="Times New Roman"/>
                <w:szCs w:val="24"/>
              </w:rPr>
              <w:t>(TM) Pardner 22,5 EC</w:t>
            </w:r>
          </w:p>
        </w:tc>
      </w:tr>
      <w:tr w:rsidR="00136727" w:rsidRPr="003353CD" w:rsidTr="00172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15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27" w:rsidRPr="00F6745C" w:rsidRDefault="00136727">
            <w:pPr>
              <w:ind w:lef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27" w:rsidRPr="003353CD" w:rsidRDefault="00136727">
            <w:pPr>
              <w:ind w:lef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27" w:rsidRPr="003353CD" w:rsidRDefault="00136727" w:rsidP="00136727">
            <w:pPr>
              <w:ind w:left="113"/>
              <w:rPr>
                <w:rFonts w:ascii="Times New Roman" w:hAnsi="Times New Roman"/>
                <w:szCs w:val="24"/>
                <w:lang w:val="pl-PL"/>
              </w:rPr>
            </w:pPr>
            <w:r w:rsidRPr="003353CD">
              <w:rPr>
                <w:rFonts w:ascii="Times New Roman" w:hAnsi="Times New Roman"/>
                <w:szCs w:val="24"/>
                <w:lang w:val="pl-PL"/>
              </w:rPr>
              <w:t>2 l + (</w:t>
            </w:r>
            <w:smartTag w:uri="urn:schemas-microsoft-com:office:smarttags" w:element="metricconverter">
              <w:smartTagPr>
                <w:attr w:name="ProductID" w:val="1 l"/>
              </w:smartTagPr>
              <w:r w:rsidRPr="003353CD">
                <w:rPr>
                  <w:rFonts w:ascii="Times New Roman" w:hAnsi="Times New Roman"/>
                  <w:szCs w:val="24"/>
                  <w:lang w:val="pl-PL"/>
                </w:rPr>
                <w:t>1 l</w:t>
              </w:r>
            </w:smartTag>
            <w:r w:rsidRPr="003353CD">
              <w:rPr>
                <w:rFonts w:ascii="Times New Roman" w:hAnsi="Times New Roman"/>
                <w:szCs w:val="24"/>
                <w:lang w:val="pl-PL"/>
              </w:rPr>
              <w:t xml:space="preserve">)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27" w:rsidRPr="003353CD" w:rsidRDefault="00136727" w:rsidP="00136727">
            <w:pPr>
              <w:ind w:right="57"/>
              <w:jc w:val="center"/>
              <w:rPr>
                <w:rFonts w:ascii="Times New Roman" w:hAnsi="Times New Roman"/>
                <w:szCs w:val="24"/>
              </w:rPr>
            </w:pPr>
            <w:r w:rsidRPr="003353CD">
              <w:rPr>
                <w:rFonts w:ascii="Times New Roman" w:hAnsi="Times New Roman"/>
                <w:szCs w:val="24"/>
              </w:rPr>
              <w:t>AT</w:t>
            </w:r>
          </w:p>
        </w:tc>
        <w:tc>
          <w:tcPr>
            <w:tcW w:w="2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27" w:rsidRPr="003353CD" w:rsidRDefault="00136727">
            <w:pPr>
              <w:ind w:right="57"/>
              <w:rPr>
                <w:rFonts w:ascii="Times New Roman" w:hAnsi="Times New Roman"/>
                <w:szCs w:val="24"/>
              </w:rPr>
            </w:pPr>
          </w:p>
        </w:tc>
      </w:tr>
    </w:tbl>
    <w:p w:rsidR="00B745DC" w:rsidRPr="003353CD" w:rsidRDefault="00B745DC">
      <w:pPr>
        <w:jc w:val="both"/>
        <w:rPr>
          <w:rFonts w:ascii="Times New Roman" w:hAnsi="Times New Roman"/>
          <w:szCs w:val="24"/>
        </w:rPr>
      </w:pPr>
    </w:p>
    <w:p w:rsidR="00A9334C" w:rsidRDefault="00D6182D" w:rsidP="00EE00D7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POKYNY </w:t>
      </w:r>
      <w:r w:rsidR="00A9334C">
        <w:rPr>
          <w:rFonts w:ascii="Times New Roman" w:hAnsi="Times New Roman"/>
          <w:b/>
          <w:szCs w:val="24"/>
        </w:rPr>
        <w:t>PRE APLIKÁCIU</w:t>
      </w:r>
    </w:p>
    <w:p w:rsidR="00995AD8" w:rsidRDefault="00995AD8" w:rsidP="00995AD8">
      <w:pPr>
        <w:jc w:val="both"/>
        <w:rPr>
          <w:rFonts w:ascii="Times New Roman" w:hAnsi="Times New Roman"/>
          <w:szCs w:val="24"/>
        </w:rPr>
      </w:pPr>
      <w:r w:rsidRPr="002044CF">
        <w:rPr>
          <w:rFonts w:ascii="Times New Roman" w:hAnsi="Times New Roman"/>
          <w:szCs w:val="24"/>
        </w:rPr>
        <w:t>Dávka vody: 200-400 l/ha.</w:t>
      </w:r>
    </w:p>
    <w:p w:rsidR="00995AD8" w:rsidRPr="002044CF" w:rsidRDefault="00995AD8" w:rsidP="00995AD8">
      <w:pPr>
        <w:jc w:val="both"/>
        <w:rPr>
          <w:rFonts w:ascii="Times New Roman" w:hAnsi="Times New Roman"/>
          <w:b/>
          <w:szCs w:val="24"/>
        </w:rPr>
      </w:pPr>
      <w:r w:rsidRPr="002044CF">
        <w:rPr>
          <w:rFonts w:ascii="Times New Roman" w:hAnsi="Times New Roman"/>
          <w:szCs w:val="24"/>
        </w:rPr>
        <w:t xml:space="preserve">Počet ošetrení: </w:t>
      </w:r>
      <w:r>
        <w:rPr>
          <w:rFonts w:ascii="Times New Roman" w:hAnsi="Times New Roman"/>
          <w:szCs w:val="24"/>
        </w:rPr>
        <w:t>max 1x za vegetačnú sezónu</w:t>
      </w:r>
      <w:r w:rsidR="00F26452">
        <w:rPr>
          <w:rFonts w:ascii="Times New Roman" w:hAnsi="Times New Roman"/>
          <w:szCs w:val="24"/>
        </w:rPr>
        <w:t>.</w:t>
      </w:r>
    </w:p>
    <w:p w:rsidR="00537BF6" w:rsidRPr="003353CD" w:rsidRDefault="0006135A" w:rsidP="00EE00D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</w:t>
      </w:r>
      <w:r w:rsidRPr="003353C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ULTRA </w:t>
      </w:r>
      <w:r w:rsidR="00B745DC" w:rsidRPr="003353CD">
        <w:rPr>
          <w:rFonts w:ascii="Times New Roman" w:hAnsi="Times New Roman"/>
          <w:szCs w:val="24"/>
        </w:rPr>
        <w:t>aplikujte</w:t>
      </w:r>
      <w:r w:rsidR="00834014" w:rsidRPr="003353CD">
        <w:rPr>
          <w:rFonts w:ascii="Times New Roman" w:hAnsi="Times New Roman"/>
          <w:szCs w:val="24"/>
        </w:rPr>
        <w:t xml:space="preserve"> postemergentne, optimálne</w:t>
      </w:r>
      <w:r w:rsidR="00B745DC" w:rsidRPr="003353CD">
        <w:rPr>
          <w:rFonts w:ascii="Times New Roman" w:hAnsi="Times New Roman"/>
          <w:szCs w:val="24"/>
        </w:rPr>
        <w:t xml:space="preserve"> </w:t>
      </w:r>
      <w:r w:rsidR="001E6E3D" w:rsidRPr="003353CD">
        <w:rPr>
          <w:rFonts w:ascii="Times New Roman" w:hAnsi="Times New Roman"/>
          <w:szCs w:val="24"/>
        </w:rPr>
        <w:t>vo fáze</w:t>
      </w:r>
      <w:r w:rsidR="00B745DC" w:rsidRPr="003353CD">
        <w:rPr>
          <w:rFonts w:ascii="Times New Roman" w:hAnsi="Times New Roman"/>
          <w:szCs w:val="24"/>
        </w:rPr>
        <w:t xml:space="preserve"> 2-6 listov kukurice (BBCH 12-16). Pri neskoršej aplikácii môžu byť buriny prerastené a účinok nemusí byť </w:t>
      </w:r>
      <w:r w:rsidR="00861A55" w:rsidRPr="003353CD">
        <w:rPr>
          <w:rFonts w:ascii="Times New Roman" w:hAnsi="Times New Roman"/>
          <w:szCs w:val="24"/>
        </w:rPr>
        <w:t>spoľahlivý</w:t>
      </w:r>
      <w:r w:rsidR="00B745DC" w:rsidRPr="003353CD">
        <w:rPr>
          <w:rFonts w:ascii="Times New Roman" w:hAnsi="Times New Roman"/>
          <w:szCs w:val="24"/>
        </w:rPr>
        <w:t xml:space="preserve">. </w:t>
      </w:r>
      <w:r w:rsidR="00537BF6" w:rsidRPr="003353CD">
        <w:rPr>
          <w:rFonts w:ascii="Times New Roman" w:hAnsi="Times New Roman"/>
          <w:szCs w:val="24"/>
        </w:rPr>
        <w:t>Zároveň sa z</w:t>
      </w:r>
      <w:r w:rsidR="00B745DC" w:rsidRPr="003353CD">
        <w:rPr>
          <w:rFonts w:ascii="Times New Roman" w:hAnsi="Times New Roman"/>
          <w:szCs w:val="24"/>
        </w:rPr>
        <w:t xml:space="preserve">vyšuje citlivosť kukurice na prípravok. </w:t>
      </w:r>
      <w:r w:rsidR="00527326" w:rsidRPr="003353CD">
        <w:rPr>
          <w:rFonts w:ascii="Times New Roman" w:hAnsi="Times New Roman"/>
          <w:szCs w:val="24"/>
        </w:rPr>
        <w:t xml:space="preserve">Najlepšiu </w:t>
      </w:r>
      <w:r w:rsidR="00B745DC" w:rsidRPr="003353CD">
        <w:rPr>
          <w:rFonts w:ascii="Times New Roman" w:hAnsi="Times New Roman"/>
          <w:szCs w:val="24"/>
        </w:rPr>
        <w:t xml:space="preserve">účinnosť </w:t>
      </w:r>
      <w:r w:rsidR="001E6E3D" w:rsidRPr="003353CD">
        <w:rPr>
          <w:rFonts w:ascii="Times New Roman" w:hAnsi="Times New Roman"/>
          <w:szCs w:val="24"/>
        </w:rPr>
        <w:t>dosiahnete</w:t>
      </w:r>
      <w:r w:rsidR="00B745DC" w:rsidRPr="003353CD">
        <w:rPr>
          <w:rFonts w:ascii="Times New Roman" w:hAnsi="Times New Roman"/>
          <w:szCs w:val="24"/>
        </w:rPr>
        <w:t xml:space="preserve"> pri aplikácii na mladé, aktívne rastúce buriny za priaznivých podmienok pre rast a vývoj rastlín. </w:t>
      </w:r>
      <w:r w:rsidR="00537BF6" w:rsidRPr="003353CD">
        <w:rPr>
          <w:rFonts w:ascii="Times New Roman" w:hAnsi="Times New Roman"/>
          <w:szCs w:val="24"/>
        </w:rPr>
        <w:t xml:space="preserve">Pýr plazivý je najcitlivejší od </w:t>
      </w:r>
      <w:r w:rsidR="00EE00D7" w:rsidRPr="003353CD">
        <w:rPr>
          <w:rFonts w:ascii="Times New Roman" w:hAnsi="Times New Roman"/>
          <w:szCs w:val="24"/>
        </w:rPr>
        <w:t xml:space="preserve">troch </w:t>
      </w:r>
      <w:r w:rsidR="00537BF6" w:rsidRPr="003353CD">
        <w:rPr>
          <w:rFonts w:ascii="Times New Roman" w:hAnsi="Times New Roman"/>
          <w:szCs w:val="24"/>
        </w:rPr>
        <w:lastRenderedPageBreak/>
        <w:t xml:space="preserve">do </w:t>
      </w:r>
      <w:r w:rsidR="00EE00D7" w:rsidRPr="003353CD">
        <w:rPr>
          <w:rFonts w:ascii="Times New Roman" w:hAnsi="Times New Roman"/>
          <w:szCs w:val="24"/>
        </w:rPr>
        <w:t>piatich listov</w:t>
      </w:r>
      <w:r w:rsidR="00537BF6" w:rsidRPr="003353CD">
        <w:rPr>
          <w:rFonts w:ascii="Times New Roman" w:hAnsi="Times New Roman"/>
          <w:szCs w:val="24"/>
        </w:rPr>
        <w:t>, dostatočná listová plocha je nutnosťou.</w:t>
      </w:r>
      <w:r w:rsidR="00834014" w:rsidRPr="003353C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Dážď</w:t>
      </w:r>
      <w:r w:rsidR="00537BF6" w:rsidRPr="003353CD">
        <w:rPr>
          <w:rFonts w:ascii="Times New Roman" w:hAnsi="Times New Roman"/>
          <w:szCs w:val="24"/>
        </w:rPr>
        <w:t xml:space="preserve"> 2 hodiny po aplikácii neznižuje účinok prípravku. TM kombinácia s prípravkom P</w:t>
      </w:r>
      <w:r w:rsidRPr="003353CD">
        <w:rPr>
          <w:rFonts w:ascii="Times New Roman" w:hAnsi="Times New Roman"/>
          <w:szCs w:val="24"/>
        </w:rPr>
        <w:t>ARDNER</w:t>
      </w:r>
      <w:r w:rsidR="00537BF6" w:rsidRPr="003353CD">
        <w:rPr>
          <w:rFonts w:ascii="Times New Roman" w:hAnsi="Times New Roman"/>
          <w:szCs w:val="24"/>
        </w:rPr>
        <w:t xml:space="preserve"> 22,5 EC zvyšuje účinnosť na niektoré dvojklíčnolistové buriny, ako napríklad </w:t>
      </w:r>
      <w:r w:rsidR="00601A4C" w:rsidRPr="003353CD">
        <w:rPr>
          <w:rFonts w:ascii="Times New Roman" w:hAnsi="Times New Roman"/>
          <w:szCs w:val="24"/>
        </w:rPr>
        <w:t>horčiaky</w:t>
      </w:r>
      <w:r w:rsidR="00537BF6" w:rsidRPr="003353CD">
        <w:rPr>
          <w:rFonts w:ascii="Times New Roman" w:hAnsi="Times New Roman"/>
          <w:szCs w:val="24"/>
        </w:rPr>
        <w:t>, mrlík biely, rumančeky, hluchavka purpurová</w:t>
      </w:r>
      <w:r w:rsidR="00EE00D7" w:rsidRPr="003353CD">
        <w:rPr>
          <w:rFonts w:ascii="Times New Roman" w:hAnsi="Times New Roman"/>
          <w:szCs w:val="24"/>
        </w:rPr>
        <w:t>,</w:t>
      </w:r>
      <w:r w:rsidR="00537BF6" w:rsidRPr="003353CD">
        <w:rPr>
          <w:rFonts w:ascii="Times New Roman" w:hAnsi="Times New Roman"/>
          <w:szCs w:val="24"/>
        </w:rPr>
        <w:t xml:space="preserve">  fialku roľnú</w:t>
      </w:r>
      <w:r w:rsidR="00EE00D7" w:rsidRPr="003353CD">
        <w:rPr>
          <w:rFonts w:ascii="Times New Roman" w:hAnsi="Times New Roman"/>
          <w:szCs w:val="24"/>
        </w:rPr>
        <w:t xml:space="preserve"> a pohánkovec ovíjavý</w:t>
      </w:r>
      <w:r w:rsidR="00537BF6" w:rsidRPr="003353CD">
        <w:rPr>
          <w:rFonts w:ascii="Times New Roman" w:hAnsi="Times New Roman"/>
          <w:szCs w:val="24"/>
        </w:rPr>
        <w:t xml:space="preserve">. </w:t>
      </w:r>
    </w:p>
    <w:p w:rsidR="00537BF6" w:rsidRPr="003353CD" w:rsidRDefault="00537BF6">
      <w:pPr>
        <w:jc w:val="both"/>
        <w:rPr>
          <w:rFonts w:ascii="Times New Roman" w:hAnsi="Times New Roman"/>
          <w:szCs w:val="24"/>
        </w:rPr>
      </w:pPr>
    </w:p>
    <w:p w:rsidR="00B745DC" w:rsidRPr="003353CD" w:rsidRDefault="00B745DC">
      <w:pPr>
        <w:pStyle w:val="Zkladntext"/>
        <w:rPr>
          <w:rFonts w:ascii="Times New Roman" w:hAnsi="Times New Roman"/>
          <w:b/>
          <w:caps/>
          <w:szCs w:val="24"/>
          <w:lang w:val="sk-SK"/>
        </w:rPr>
      </w:pPr>
      <w:r w:rsidRPr="003353CD">
        <w:rPr>
          <w:rFonts w:ascii="Times New Roman" w:hAnsi="Times New Roman"/>
          <w:b/>
          <w:caps/>
          <w:szCs w:val="24"/>
          <w:lang w:val="sk-SK"/>
        </w:rPr>
        <w:t>Informácie o možnej fytotoxicite, odrodovej citlivosti a všetkých Ďalších priamych a nepriamych nepriaznivých účinkoch na ra</w:t>
      </w:r>
      <w:r w:rsidR="00A9334C">
        <w:rPr>
          <w:rFonts w:ascii="Times New Roman" w:hAnsi="Times New Roman"/>
          <w:b/>
          <w:caps/>
          <w:szCs w:val="24"/>
          <w:lang w:val="sk-SK"/>
        </w:rPr>
        <w:t>stliny alebo rastlinné produkty</w:t>
      </w:r>
    </w:p>
    <w:p w:rsidR="00537BF6" w:rsidRPr="003353CD" w:rsidRDefault="00537BF6" w:rsidP="00537BF6">
      <w:pPr>
        <w:jc w:val="both"/>
        <w:rPr>
          <w:rFonts w:ascii="Times New Roman" w:hAnsi="Times New Roman"/>
          <w:szCs w:val="24"/>
          <w:lang w:val="sk-SK"/>
        </w:rPr>
      </w:pPr>
      <w:r w:rsidRPr="003353CD">
        <w:rPr>
          <w:rFonts w:ascii="Times New Roman" w:hAnsi="Times New Roman"/>
          <w:szCs w:val="24"/>
          <w:lang w:val="sk-SK"/>
        </w:rPr>
        <w:t xml:space="preserve">Prípravok </w:t>
      </w:r>
      <w:r w:rsidR="0006135A">
        <w:rPr>
          <w:rFonts w:ascii="Times New Roman" w:hAnsi="Times New Roman"/>
          <w:szCs w:val="24"/>
          <w:lang w:val="sk-SK"/>
        </w:rPr>
        <w:t>EQUIP</w:t>
      </w:r>
      <w:r w:rsidR="0006135A" w:rsidRPr="003353CD">
        <w:rPr>
          <w:rFonts w:ascii="Times New Roman" w:hAnsi="Times New Roman"/>
          <w:szCs w:val="24"/>
          <w:lang w:val="sk-SK"/>
        </w:rPr>
        <w:t xml:space="preserve"> </w:t>
      </w:r>
      <w:r w:rsidR="0006135A">
        <w:rPr>
          <w:rFonts w:ascii="Times New Roman" w:hAnsi="Times New Roman"/>
          <w:szCs w:val="24"/>
          <w:lang w:val="sk-SK"/>
        </w:rPr>
        <w:t xml:space="preserve">ULTRA </w:t>
      </w:r>
      <w:r w:rsidRPr="003353CD">
        <w:rPr>
          <w:rFonts w:ascii="Times New Roman" w:hAnsi="Times New Roman"/>
          <w:szCs w:val="24"/>
          <w:lang w:val="sk-SK"/>
        </w:rPr>
        <w:t>nepoužívajte v kukurici s podsevom iných plodín. Prípravok neodporúčame používať v množiteľských porastoch kukurice a v kukurici cukrovej (prípadné použitie konzultujte s držiteľom registrácie alebo dod</w:t>
      </w:r>
      <w:r w:rsidR="00D2618E" w:rsidRPr="003353CD">
        <w:rPr>
          <w:rFonts w:ascii="Times New Roman" w:hAnsi="Times New Roman"/>
          <w:szCs w:val="24"/>
          <w:lang w:val="sk-SK"/>
        </w:rPr>
        <w:t>á</w:t>
      </w:r>
      <w:r w:rsidRPr="003353CD">
        <w:rPr>
          <w:rFonts w:ascii="Times New Roman" w:hAnsi="Times New Roman"/>
          <w:szCs w:val="24"/>
          <w:lang w:val="sk-SK"/>
        </w:rPr>
        <w:t>vateľom osiva).</w:t>
      </w:r>
    </w:p>
    <w:p w:rsidR="00537BF6" w:rsidRPr="003353CD" w:rsidRDefault="00537BF6" w:rsidP="00537BF6">
      <w:pPr>
        <w:jc w:val="both"/>
        <w:rPr>
          <w:rFonts w:ascii="Times New Roman" w:hAnsi="Times New Roman"/>
          <w:szCs w:val="24"/>
          <w:lang w:val="sk-SK"/>
        </w:rPr>
      </w:pPr>
    </w:p>
    <w:p w:rsidR="00537BF6" w:rsidRPr="003353CD" w:rsidRDefault="00537BF6" w:rsidP="00537BF6">
      <w:pPr>
        <w:jc w:val="both"/>
        <w:rPr>
          <w:rFonts w:ascii="Times New Roman" w:hAnsi="Times New Roman"/>
          <w:szCs w:val="24"/>
          <w:lang w:val="sk-SK"/>
        </w:rPr>
      </w:pPr>
      <w:r w:rsidRPr="003353CD">
        <w:rPr>
          <w:rFonts w:ascii="Times New Roman" w:hAnsi="Times New Roman"/>
          <w:szCs w:val="24"/>
          <w:lang w:val="sk-SK"/>
        </w:rPr>
        <w:t xml:space="preserve">Prípravok môže spôsobiť prechodné príznaky fytotoxicity vplyvom </w:t>
      </w:r>
      <w:r w:rsidR="0068410D" w:rsidRPr="003353CD">
        <w:rPr>
          <w:rFonts w:ascii="Times New Roman" w:hAnsi="Times New Roman"/>
          <w:szCs w:val="24"/>
          <w:lang w:val="sk-SK"/>
        </w:rPr>
        <w:t xml:space="preserve">stresových </w:t>
      </w:r>
      <w:r w:rsidRPr="003353CD">
        <w:rPr>
          <w:rFonts w:ascii="Times New Roman" w:hAnsi="Times New Roman"/>
          <w:szCs w:val="24"/>
          <w:lang w:val="sk-SK"/>
        </w:rPr>
        <w:t xml:space="preserve">podmienok v dobe aplikácie. Tieto môžu byť spôsobené teplotami nad </w:t>
      </w:r>
      <w:r w:rsidR="0068410D" w:rsidRPr="003353CD">
        <w:rPr>
          <w:rFonts w:ascii="Times New Roman" w:hAnsi="Times New Roman"/>
          <w:szCs w:val="24"/>
          <w:lang w:val="sk-SK"/>
        </w:rPr>
        <w:t>+</w:t>
      </w:r>
      <w:smartTag w:uri="urn:schemas-microsoft-com:office:smarttags" w:element="metricconverter">
        <w:smartTagPr>
          <w:attr w:name="ProductID" w:val="25ﾰC"/>
        </w:smartTagPr>
        <w:r w:rsidRPr="003353CD">
          <w:rPr>
            <w:rFonts w:ascii="Times New Roman" w:hAnsi="Times New Roman"/>
            <w:szCs w:val="24"/>
            <w:lang w:val="sk-SK"/>
          </w:rPr>
          <w:t>25°C</w:t>
        </w:r>
      </w:smartTag>
      <w:r w:rsidRPr="003353CD">
        <w:rPr>
          <w:rFonts w:ascii="Times New Roman" w:hAnsi="Times New Roman"/>
          <w:szCs w:val="24"/>
          <w:lang w:val="sk-SK"/>
        </w:rPr>
        <w:t xml:space="preserve"> v spojitosti s intenzívnym slnečným žiarením a nedostatočným zásobovaním rastlín kukurice vodou. Tiež veľké rozdiely medzi dennými a nočnými teplotami (&gt;</w:t>
      </w:r>
      <w:smartTag w:uri="urn:schemas-microsoft-com:office:smarttags" w:element="metricconverter">
        <w:smartTagPr>
          <w:attr w:name="ProductID" w:val="20ﾰC"/>
        </w:smartTagPr>
        <w:r w:rsidRPr="003353CD">
          <w:rPr>
            <w:rFonts w:ascii="Times New Roman" w:hAnsi="Times New Roman"/>
            <w:szCs w:val="24"/>
            <w:lang w:val="sk-SK"/>
          </w:rPr>
          <w:t>20°C</w:t>
        </w:r>
      </w:smartTag>
      <w:r w:rsidRPr="003353CD">
        <w:rPr>
          <w:rFonts w:ascii="Times New Roman" w:hAnsi="Times New Roman"/>
          <w:szCs w:val="24"/>
          <w:lang w:val="sk-SK"/>
        </w:rPr>
        <w:t xml:space="preserve">) alebo obdobie s nízkymi teplotami (pod </w:t>
      </w:r>
      <w:r w:rsidR="0068410D" w:rsidRPr="003353CD">
        <w:rPr>
          <w:rFonts w:ascii="Times New Roman" w:hAnsi="Times New Roman"/>
          <w:szCs w:val="24"/>
          <w:lang w:val="sk-SK"/>
        </w:rPr>
        <w:t>+</w:t>
      </w:r>
      <w:smartTag w:uri="urn:schemas-microsoft-com:office:smarttags" w:element="metricconverter">
        <w:smartTagPr>
          <w:attr w:name="ProductID" w:val="10ﾰC"/>
        </w:smartTagPr>
        <w:r w:rsidRPr="003353CD">
          <w:rPr>
            <w:rFonts w:ascii="Times New Roman" w:hAnsi="Times New Roman"/>
            <w:szCs w:val="24"/>
            <w:lang w:val="sk-SK"/>
          </w:rPr>
          <w:t>10°C</w:t>
        </w:r>
      </w:smartTag>
      <w:r w:rsidRPr="003353CD">
        <w:rPr>
          <w:rFonts w:ascii="Times New Roman" w:hAnsi="Times New Roman"/>
          <w:szCs w:val="24"/>
          <w:lang w:val="sk-SK"/>
        </w:rPr>
        <w:t xml:space="preserve">) v spojení s trvalejším dažďom môžu podporovať vznik </w:t>
      </w:r>
      <w:r w:rsidR="00601A4C" w:rsidRPr="003353CD">
        <w:rPr>
          <w:rFonts w:ascii="Times New Roman" w:hAnsi="Times New Roman"/>
          <w:szCs w:val="24"/>
          <w:lang w:val="sk-SK"/>
        </w:rPr>
        <w:t>fytotoxicity</w:t>
      </w:r>
      <w:r w:rsidR="0068410D" w:rsidRPr="003353CD">
        <w:rPr>
          <w:rFonts w:ascii="Times New Roman" w:hAnsi="Times New Roman"/>
          <w:szCs w:val="24"/>
          <w:lang w:val="sk-SK"/>
        </w:rPr>
        <w:t xml:space="preserve"> čo sa prejavuje</w:t>
      </w:r>
      <w:r w:rsidR="00601A4C" w:rsidRPr="003353CD">
        <w:rPr>
          <w:rFonts w:ascii="Times New Roman" w:hAnsi="Times New Roman"/>
          <w:szCs w:val="24"/>
          <w:lang w:val="sk-SK"/>
        </w:rPr>
        <w:t xml:space="preserve"> hlavne zožltnutím rastlín alebo žltozelenými škvrnami na listoch. Tieto príznaky väčšinou po oteplení zmiznú bez ďalšieho vplyvu na úrodu alebo kvalitu.</w:t>
      </w:r>
    </w:p>
    <w:p w:rsidR="00601A4C" w:rsidRPr="003353CD" w:rsidRDefault="00601A4C" w:rsidP="00537BF6">
      <w:pPr>
        <w:jc w:val="both"/>
        <w:rPr>
          <w:rFonts w:ascii="Times New Roman" w:hAnsi="Times New Roman"/>
          <w:szCs w:val="24"/>
          <w:lang w:val="sk-SK"/>
        </w:rPr>
      </w:pPr>
    </w:p>
    <w:p w:rsidR="00B745DC" w:rsidRPr="003353CD" w:rsidRDefault="00B745DC">
      <w:pPr>
        <w:pStyle w:val="Zkladntext"/>
        <w:rPr>
          <w:rFonts w:ascii="Times New Roman" w:hAnsi="Times New Roman"/>
          <w:b/>
          <w:szCs w:val="24"/>
          <w:lang w:val="sk-SK"/>
        </w:rPr>
      </w:pPr>
      <w:r w:rsidRPr="003353CD">
        <w:rPr>
          <w:rFonts w:ascii="Times New Roman" w:hAnsi="Times New Roman"/>
          <w:b/>
          <w:szCs w:val="24"/>
          <w:lang w:val="sk-SK"/>
        </w:rPr>
        <w:t>OPARENIA PROTI VZNIKU REZISTEN</w:t>
      </w:r>
      <w:r w:rsidR="00A9334C">
        <w:rPr>
          <w:rFonts w:ascii="Times New Roman" w:hAnsi="Times New Roman"/>
          <w:b/>
          <w:szCs w:val="24"/>
          <w:lang w:val="sk-SK"/>
        </w:rPr>
        <w:t>CIE</w:t>
      </w:r>
    </w:p>
    <w:p w:rsidR="00457FD4" w:rsidRDefault="00457FD4" w:rsidP="00457FD4">
      <w:pPr>
        <w:pStyle w:val="Zkladn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Účinná látka foramsulfuron je z hľadiska HRAC klasifikácie zaradená do skupiny sulfonylmočovín</w:t>
      </w:r>
      <w:r w:rsidRPr="004F637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(skupina B).  </w:t>
      </w:r>
      <w:r w:rsidRPr="00147B0D">
        <w:rPr>
          <w:rFonts w:ascii="Times New Roman" w:hAnsi="Times New Roman"/>
          <w:szCs w:val="24"/>
        </w:rPr>
        <w:t>Mechanizmom ú</w:t>
      </w:r>
      <w:r w:rsidRPr="00147B0D">
        <w:rPr>
          <w:rFonts w:ascii="Times New Roman" w:hAnsi="Times New Roman" w:hint="eastAsia"/>
          <w:szCs w:val="24"/>
        </w:rPr>
        <w:t>č</w:t>
      </w:r>
      <w:r w:rsidRPr="00147B0D">
        <w:rPr>
          <w:rFonts w:ascii="Times New Roman" w:hAnsi="Times New Roman"/>
          <w:szCs w:val="24"/>
        </w:rPr>
        <w:t>inku je inhibícia enzýmu acetolaktát syntetázy (inhibítor ALS)</w:t>
      </w:r>
      <w:r>
        <w:rPr>
          <w:rFonts w:ascii="Times New Roman" w:hAnsi="Times New Roman"/>
          <w:szCs w:val="24"/>
        </w:rPr>
        <w:t>, dôsledkom čoho je zabránenie tvorby aminokyselín s rozvetveným reťazcom ako sú valín, leucín a isoleucín, ktoré sú dôležitými súčasťami rastových procesov. Blokovaním ALS a tým zabránením produkcie aminokyselín s rozvetveným reťazcom, sulfonylmočoviny rýchlo inhibujú bunkové delenie na koreňoch a špičkách výhonkov. Po aplikácii prípravkov sa citlivé trávy a dvojklíčnolistové buriny ďalej nevyvíjajú a po 4 až 6 týždňoch odumierajú.</w:t>
      </w:r>
    </w:p>
    <w:p w:rsidR="00457FD4" w:rsidRDefault="00457FD4" w:rsidP="00457FD4">
      <w:pPr>
        <w:pStyle w:val="Zkladn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 inhibítory ALS je rezistentných viac burín než na akúkoľvek inú herbicídnu skupinu, keďže sulfonylmočoviny sú jednou z najpočetnejších herbicídnych skupín. </w:t>
      </w:r>
    </w:p>
    <w:p w:rsidR="00457FD4" w:rsidRDefault="00457FD4" w:rsidP="00457FD4">
      <w:pPr>
        <w:pStyle w:val="Zkladn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Rezistencia na foramsulfuron v Európe doteraz nebola zistená. Pozorovaná je od roku 2004 v rôznych štátoch USA, v Brazíli a Venezuele.  Neskôr v Izraeli a Mexiku.</w:t>
      </w:r>
    </w:p>
    <w:p w:rsidR="00B745DC" w:rsidRPr="003353CD" w:rsidRDefault="00B745DC">
      <w:pPr>
        <w:pStyle w:val="Zkladntext"/>
        <w:rPr>
          <w:rFonts w:ascii="Times New Roman" w:hAnsi="Times New Roman"/>
          <w:szCs w:val="24"/>
          <w:lang w:val="sk-SK"/>
        </w:rPr>
      </w:pPr>
      <w:r w:rsidRPr="003353CD">
        <w:rPr>
          <w:rFonts w:ascii="Times New Roman" w:hAnsi="Times New Roman"/>
          <w:szCs w:val="24"/>
          <w:lang w:val="sk-SK"/>
        </w:rPr>
        <w:t>V</w:t>
      </w:r>
      <w:r w:rsidR="0068410D" w:rsidRPr="003353CD">
        <w:rPr>
          <w:rFonts w:ascii="Times New Roman" w:hAnsi="Times New Roman"/>
          <w:szCs w:val="24"/>
          <w:lang w:val="sk-SK"/>
        </w:rPr>
        <w:t xml:space="preserve"> </w:t>
      </w:r>
      <w:r w:rsidRPr="003353CD">
        <w:rPr>
          <w:rFonts w:ascii="Times New Roman" w:hAnsi="Times New Roman"/>
          <w:szCs w:val="24"/>
          <w:lang w:val="sk-SK"/>
        </w:rPr>
        <w:t>rámci obmedzenia rizika vyselektovania rezistentných burín odporúča</w:t>
      </w:r>
      <w:r w:rsidR="0068410D" w:rsidRPr="003353CD">
        <w:rPr>
          <w:rFonts w:ascii="Times New Roman" w:hAnsi="Times New Roman"/>
          <w:szCs w:val="24"/>
          <w:lang w:val="sk-SK"/>
        </w:rPr>
        <w:t>me</w:t>
      </w:r>
      <w:r w:rsidRPr="003353CD">
        <w:rPr>
          <w:rFonts w:ascii="Times New Roman" w:hAnsi="Times New Roman"/>
          <w:szCs w:val="24"/>
          <w:lang w:val="sk-SK"/>
        </w:rPr>
        <w:t>:</w:t>
      </w:r>
    </w:p>
    <w:p w:rsidR="00B745DC" w:rsidRPr="003353CD" w:rsidRDefault="00B745DC">
      <w:pPr>
        <w:pStyle w:val="Zkladntext"/>
        <w:numPr>
          <w:ilvl w:val="0"/>
          <w:numId w:val="3"/>
        </w:numPr>
        <w:rPr>
          <w:rFonts w:ascii="Times New Roman" w:hAnsi="Times New Roman"/>
          <w:szCs w:val="24"/>
          <w:lang w:val="sk-SK"/>
        </w:rPr>
      </w:pPr>
      <w:r w:rsidRPr="003353CD">
        <w:rPr>
          <w:rFonts w:ascii="Times New Roman" w:hAnsi="Times New Roman"/>
          <w:szCs w:val="24"/>
          <w:lang w:val="sk-SK"/>
        </w:rPr>
        <w:t>používať prečistené certifikované osivo na zabránenie prenosu semien burín medzi pozemkami a regiónmi.</w:t>
      </w:r>
    </w:p>
    <w:p w:rsidR="00B745DC" w:rsidRPr="003353CD" w:rsidRDefault="00B745DC">
      <w:pPr>
        <w:pStyle w:val="Zkladntext"/>
        <w:numPr>
          <w:ilvl w:val="0"/>
          <w:numId w:val="3"/>
        </w:numPr>
        <w:rPr>
          <w:rFonts w:ascii="Times New Roman" w:hAnsi="Times New Roman"/>
          <w:szCs w:val="24"/>
          <w:lang w:val="sk-SK"/>
        </w:rPr>
      </w:pPr>
      <w:r w:rsidRPr="003353CD">
        <w:rPr>
          <w:rFonts w:ascii="Times New Roman" w:hAnsi="Times New Roman"/>
          <w:szCs w:val="24"/>
          <w:lang w:val="sk-SK"/>
        </w:rPr>
        <w:t>dodržiavať zásady striedania plodín</w:t>
      </w:r>
    </w:p>
    <w:p w:rsidR="00B745DC" w:rsidRPr="003353CD" w:rsidRDefault="00B745DC">
      <w:pPr>
        <w:pStyle w:val="Zkladntext"/>
        <w:numPr>
          <w:ilvl w:val="0"/>
          <w:numId w:val="3"/>
        </w:numPr>
        <w:rPr>
          <w:rFonts w:ascii="Times New Roman" w:hAnsi="Times New Roman"/>
          <w:szCs w:val="24"/>
          <w:lang w:val="sk-SK"/>
        </w:rPr>
      </w:pPr>
      <w:r w:rsidRPr="003353CD">
        <w:rPr>
          <w:rFonts w:ascii="Times New Roman" w:hAnsi="Times New Roman"/>
          <w:szCs w:val="24"/>
          <w:lang w:val="sk-SK"/>
        </w:rPr>
        <w:t>dodržiavať zásady správnej agrotechniky; pred sejbou ničiť vzídené buriny plytkou kultiváciou alebo chemicky neselektívnymi herbicídmi</w:t>
      </w:r>
    </w:p>
    <w:p w:rsidR="0068410D" w:rsidRPr="003353CD" w:rsidRDefault="00B745DC">
      <w:pPr>
        <w:pStyle w:val="Zkladntext"/>
        <w:numPr>
          <w:ilvl w:val="0"/>
          <w:numId w:val="3"/>
        </w:numPr>
        <w:rPr>
          <w:rFonts w:ascii="Times New Roman" w:hAnsi="Times New Roman"/>
          <w:b/>
          <w:szCs w:val="24"/>
          <w:lang w:val="sk-SK"/>
        </w:rPr>
      </w:pPr>
      <w:r w:rsidRPr="003353CD">
        <w:rPr>
          <w:rFonts w:ascii="Times New Roman" w:hAnsi="Times New Roman"/>
          <w:szCs w:val="24"/>
          <w:lang w:val="sk-SK"/>
        </w:rPr>
        <w:t xml:space="preserve">pri pestovaní kukurice na tom istom pozemku viac rokov po sebe používať herbicídy </w:t>
      </w:r>
      <w:r w:rsidR="0068410D" w:rsidRPr="003353CD">
        <w:rPr>
          <w:rFonts w:ascii="Times New Roman" w:hAnsi="Times New Roman"/>
          <w:szCs w:val="24"/>
          <w:lang w:val="sk-SK"/>
        </w:rPr>
        <w:t>s rôznym spôsobom účinku</w:t>
      </w:r>
    </w:p>
    <w:p w:rsidR="00B745DC" w:rsidRPr="003353CD" w:rsidRDefault="00B745DC">
      <w:pPr>
        <w:jc w:val="both"/>
        <w:rPr>
          <w:rFonts w:ascii="Times New Roman" w:hAnsi="Times New Roman"/>
          <w:szCs w:val="24"/>
          <w:lang w:val="sk-SK"/>
        </w:rPr>
      </w:pPr>
    </w:p>
    <w:p w:rsidR="00B745DC" w:rsidRPr="003353CD" w:rsidRDefault="00A9334C">
      <w:pPr>
        <w:jc w:val="both"/>
        <w:rPr>
          <w:rFonts w:ascii="Times New Roman" w:hAnsi="Times New Roman"/>
          <w:b/>
          <w:bCs/>
          <w:szCs w:val="24"/>
          <w:lang w:val="sk-SK"/>
        </w:rPr>
      </w:pPr>
      <w:r>
        <w:rPr>
          <w:rFonts w:ascii="Times New Roman" w:hAnsi="Times New Roman"/>
          <w:b/>
          <w:bCs/>
          <w:szCs w:val="24"/>
          <w:lang w:val="sk-SK"/>
        </w:rPr>
        <w:t>VPLYV NA ÚRODU</w:t>
      </w:r>
    </w:p>
    <w:p w:rsidR="00B745DC" w:rsidRPr="003353CD" w:rsidRDefault="00B745DC" w:rsidP="00D2618E">
      <w:pPr>
        <w:pStyle w:val="Zkladntext"/>
        <w:rPr>
          <w:rFonts w:ascii="Times New Roman" w:hAnsi="Times New Roman"/>
          <w:szCs w:val="24"/>
          <w:lang w:val="sk-SK"/>
        </w:rPr>
      </w:pPr>
      <w:r w:rsidRPr="003353CD">
        <w:rPr>
          <w:rFonts w:ascii="Times New Roman" w:hAnsi="Times New Roman"/>
          <w:szCs w:val="24"/>
          <w:lang w:val="sk-SK"/>
        </w:rPr>
        <w:t>Prípravok je určený na postemergentnú aplikáciu a nemá negatívny vplyv na kvantitu alebo kvalitu úrody.</w:t>
      </w:r>
    </w:p>
    <w:p w:rsidR="00D2618E" w:rsidRPr="000736E0" w:rsidRDefault="00D2618E">
      <w:pPr>
        <w:jc w:val="both"/>
        <w:rPr>
          <w:rFonts w:ascii="Times New Roman" w:hAnsi="Times New Roman"/>
          <w:b/>
          <w:szCs w:val="24"/>
          <w:lang w:val="sk-SK"/>
        </w:rPr>
      </w:pPr>
    </w:p>
    <w:p w:rsidR="00D6182D" w:rsidRDefault="00D6182D">
      <w:pPr>
        <w:jc w:val="both"/>
        <w:rPr>
          <w:rFonts w:ascii="Times New Roman" w:hAnsi="Times New Roman"/>
          <w:b/>
          <w:szCs w:val="24"/>
          <w:lang w:val="sk-SK"/>
        </w:rPr>
      </w:pPr>
      <w:r w:rsidRPr="00D6182D">
        <w:rPr>
          <w:rFonts w:ascii="Times New Roman" w:hAnsi="Times New Roman"/>
          <w:b/>
          <w:szCs w:val="24"/>
          <w:lang w:val="sk-SK"/>
        </w:rPr>
        <w:t>VPLYV NA NÁSLEDNÉ, NÁHRADNÉ A SUSEDIACE PLODINY</w:t>
      </w:r>
    </w:p>
    <w:p w:rsidR="00B745DC" w:rsidRPr="000736E0" w:rsidRDefault="00B745DC">
      <w:pPr>
        <w:jc w:val="both"/>
        <w:rPr>
          <w:rFonts w:ascii="Times New Roman" w:hAnsi="Times New Roman"/>
          <w:szCs w:val="24"/>
          <w:lang w:val="sk-SK"/>
        </w:rPr>
      </w:pPr>
      <w:r w:rsidRPr="000736E0">
        <w:rPr>
          <w:rFonts w:ascii="Times New Roman" w:hAnsi="Times New Roman"/>
          <w:szCs w:val="24"/>
          <w:lang w:val="sk-SK"/>
        </w:rPr>
        <w:t>Prípravok je v pôde odbúravaný najmä mikrobiálne a nebezpečenstvo pre následné plodiny pri normálnom osevnom postupe a dodržan</w:t>
      </w:r>
      <w:r w:rsidR="00601A4C" w:rsidRPr="000736E0">
        <w:rPr>
          <w:rFonts w:ascii="Times New Roman" w:hAnsi="Times New Roman"/>
          <w:szCs w:val="24"/>
          <w:lang w:val="sk-SK"/>
        </w:rPr>
        <w:t>í</w:t>
      </w:r>
      <w:r w:rsidRPr="000736E0">
        <w:rPr>
          <w:rFonts w:ascii="Times New Roman" w:hAnsi="Times New Roman"/>
          <w:szCs w:val="24"/>
          <w:lang w:val="sk-SK"/>
        </w:rPr>
        <w:t xml:space="preserve"> dávok </w:t>
      </w:r>
      <w:r w:rsidR="00601A4C" w:rsidRPr="000736E0">
        <w:rPr>
          <w:rFonts w:ascii="Times New Roman" w:hAnsi="Times New Roman"/>
          <w:szCs w:val="24"/>
          <w:lang w:val="sk-SK"/>
        </w:rPr>
        <w:t xml:space="preserve">v bežnom pestovateľskom roku </w:t>
      </w:r>
      <w:r w:rsidRPr="000736E0">
        <w:rPr>
          <w:rFonts w:ascii="Times New Roman" w:hAnsi="Times New Roman"/>
          <w:szCs w:val="24"/>
          <w:lang w:val="sk-SK"/>
        </w:rPr>
        <w:t>nehrozí.</w:t>
      </w:r>
    </w:p>
    <w:p w:rsidR="00B745DC" w:rsidRPr="000736E0" w:rsidRDefault="00601A4C">
      <w:pPr>
        <w:jc w:val="both"/>
        <w:rPr>
          <w:rFonts w:ascii="Times New Roman" w:hAnsi="Times New Roman"/>
          <w:szCs w:val="24"/>
          <w:lang w:val="sk-SK"/>
        </w:rPr>
      </w:pPr>
      <w:r w:rsidRPr="000736E0">
        <w:rPr>
          <w:rFonts w:ascii="Times New Roman" w:hAnsi="Times New Roman"/>
          <w:szCs w:val="24"/>
          <w:lang w:val="sk-SK"/>
        </w:rPr>
        <w:lastRenderedPageBreak/>
        <w:t>Ak bolo vzhľadom na poškodenie mrazom, či z iných dôvodov nutné zlikvidovať kukuricu</w:t>
      </w:r>
      <w:r w:rsidR="007E56A9" w:rsidRPr="000736E0">
        <w:rPr>
          <w:rFonts w:ascii="Times New Roman" w:hAnsi="Times New Roman"/>
          <w:szCs w:val="24"/>
          <w:lang w:val="sk-SK"/>
        </w:rPr>
        <w:t>,</w:t>
      </w:r>
      <w:r w:rsidRPr="000736E0">
        <w:rPr>
          <w:rFonts w:ascii="Times New Roman" w:hAnsi="Times New Roman"/>
          <w:szCs w:val="24"/>
          <w:lang w:val="sk-SK"/>
        </w:rPr>
        <w:t xml:space="preserve"> </w:t>
      </w:r>
      <w:r w:rsidR="00C23375" w:rsidRPr="000736E0">
        <w:rPr>
          <w:rFonts w:ascii="Times New Roman" w:hAnsi="Times New Roman"/>
          <w:szCs w:val="24"/>
          <w:lang w:val="sk-SK"/>
        </w:rPr>
        <w:t xml:space="preserve">tak </w:t>
      </w:r>
      <w:r w:rsidRPr="000736E0">
        <w:rPr>
          <w:rFonts w:ascii="Times New Roman" w:hAnsi="Times New Roman"/>
          <w:szCs w:val="24"/>
          <w:lang w:val="sk-SK"/>
        </w:rPr>
        <w:t xml:space="preserve">ako náhradnú plodinu je možné vysievať len kukuricu, pričom </w:t>
      </w:r>
      <w:r w:rsidR="001E6E3D" w:rsidRPr="000736E0">
        <w:rPr>
          <w:rFonts w:ascii="Times New Roman" w:hAnsi="Times New Roman"/>
          <w:szCs w:val="24"/>
          <w:lang w:val="sk-SK"/>
        </w:rPr>
        <w:t>predchádzajúca orba riziko znižuje.</w:t>
      </w:r>
      <w:r w:rsidRPr="000736E0">
        <w:rPr>
          <w:rFonts w:ascii="Times New Roman" w:hAnsi="Times New Roman"/>
          <w:szCs w:val="24"/>
          <w:lang w:val="sk-SK"/>
        </w:rPr>
        <w:t xml:space="preserve"> Neodporúčame letný výsev ďatel</w:t>
      </w:r>
      <w:r w:rsidR="00AA6ACB">
        <w:rPr>
          <w:rFonts w:ascii="Times New Roman" w:hAnsi="Times New Roman"/>
          <w:szCs w:val="24"/>
          <w:lang w:val="sk-SK"/>
        </w:rPr>
        <w:t>in</w:t>
      </w:r>
      <w:r w:rsidRPr="000736E0">
        <w:rPr>
          <w:rFonts w:ascii="Times New Roman" w:hAnsi="Times New Roman"/>
          <w:szCs w:val="24"/>
          <w:lang w:val="sk-SK"/>
        </w:rPr>
        <w:t>ovín.</w:t>
      </w:r>
    </w:p>
    <w:p w:rsidR="00B745DC" w:rsidRPr="003353CD" w:rsidRDefault="00AA6ACB">
      <w:pPr>
        <w:pStyle w:val="Zkladntex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Zabráňte pri ošetrení </w:t>
      </w:r>
      <w:r w:rsidR="00B745DC" w:rsidRPr="003353CD">
        <w:rPr>
          <w:rFonts w:ascii="Times New Roman" w:hAnsi="Times New Roman"/>
          <w:szCs w:val="24"/>
          <w:lang w:val="sk-SK"/>
        </w:rPr>
        <w:t>zasiahnutiu sused</w:t>
      </w:r>
      <w:r>
        <w:rPr>
          <w:rFonts w:ascii="Times New Roman" w:hAnsi="Times New Roman"/>
          <w:szCs w:val="24"/>
          <w:lang w:val="sk-SK"/>
        </w:rPr>
        <w:t>iacich</w:t>
      </w:r>
      <w:r w:rsidR="00B745DC" w:rsidRPr="003353CD">
        <w:rPr>
          <w:rFonts w:ascii="Times New Roman" w:hAnsi="Times New Roman"/>
          <w:szCs w:val="24"/>
          <w:lang w:val="sk-SK"/>
        </w:rPr>
        <w:t xml:space="preserve"> plodín</w:t>
      </w:r>
      <w:r w:rsidR="00601A4C" w:rsidRPr="003353CD">
        <w:rPr>
          <w:rFonts w:ascii="Times New Roman" w:hAnsi="Times New Roman"/>
          <w:szCs w:val="24"/>
          <w:lang w:val="sk-SK"/>
        </w:rPr>
        <w:t>, ktoré môže poškodiť až zničiť</w:t>
      </w:r>
      <w:r w:rsidR="00B745DC" w:rsidRPr="003353CD">
        <w:rPr>
          <w:rFonts w:ascii="Times New Roman" w:hAnsi="Times New Roman"/>
          <w:szCs w:val="24"/>
          <w:lang w:val="sk-SK"/>
        </w:rPr>
        <w:t>.</w:t>
      </w:r>
    </w:p>
    <w:p w:rsidR="00B745DC" w:rsidRPr="000736E0" w:rsidRDefault="00B745DC">
      <w:pPr>
        <w:jc w:val="both"/>
        <w:rPr>
          <w:rFonts w:ascii="Times New Roman" w:hAnsi="Times New Roman"/>
          <w:szCs w:val="24"/>
          <w:lang w:val="sk-SK"/>
        </w:rPr>
      </w:pPr>
    </w:p>
    <w:p w:rsidR="00D6182D" w:rsidRDefault="00D6182D" w:rsidP="00D6182D">
      <w:pPr>
        <w:jc w:val="both"/>
        <w:rPr>
          <w:rFonts w:ascii="Times New Roman" w:hAnsi="Times New Roman"/>
          <w:b/>
          <w:szCs w:val="24"/>
          <w:lang w:val="sk-SK"/>
        </w:rPr>
      </w:pPr>
      <w:r w:rsidRPr="00313233">
        <w:rPr>
          <w:rFonts w:ascii="Times New Roman" w:hAnsi="Times New Roman"/>
          <w:b/>
          <w:szCs w:val="24"/>
          <w:lang w:val="sk-SK"/>
        </w:rPr>
        <w:t>VPLYV NA UŽITO</w:t>
      </w:r>
      <w:r w:rsidRPr="00313233">
        <w:rPr>
          <w:rFonts w:ascii="Times New Roman" w:hAnsi="Times New Roman" w:hint="eastAsia"/>
          <w:b/>
          <w:szCs w:val="24"/>
          <w:lang w:val="sk-SK"/>
        </w:rPr>
        <w:t>Č</w:t>
      </w:r>
      <w:r w:rsidRPr="00313233">
        <w:rPr>
          <w:rFonts w:ascii="Times New Roman" w:hAnsi="Times New Roman"/>
          <w:b/>
          <w:szCs w:val="24"/>
          <w:lang w:val="sk-SK"/>
        </w:rPr>
        <w:t xml:space="preserve">NÉ A INÉ </w:t>
      </w:r>
      <w:r w:rsidR="004F53A0" w:rsidRPr="00313233">
        <w:rPr>
          <w:rFonts w:ascii="Times New Roman" w:hAnsi="Times New Roman"/>
          <w:b/>
          <w:szCs w:val="24"/>
          <w:lang w:val="sk-SK"/>
        </w:rPr>
        <w:t>NECIE</w:t>
      </w:r>
      <w:r w:rsidR="004F53A0">
        <w:rPr>
          <w:rFonts w:ascii="Times New Roman" w:hAnsi="Times New Roman"/>
          <w:b/>
          <w:szCs w:val="24"/>
          <w:lang w:val="sk-SK"/>
        </w:rPr>
        <w:t>Ľ</w:t>
      </w:r>
      <w:r w:rsidR="004F53A0" w:rsidRPr="00313233">
        <w:rPr>
          <w:rFonts w:ascii="Times New Roman" w:hAnsi="Times New Roman"/>
          <w:b/>
          <w:szCs w:val="24"/>
          <w:lang w:val="sk-SK"/>
        </w:rPr>
        <w:t xml:space="preserve">OVÉ </w:t>
      </w:r>
      <w:r w:rsidRPr="00313233">
        <w:rPr>
          <w:rFonts w:ascii="Times New Roman" w:hAnsi="Times New Roman"/>
          <w:b/>
          <w:szCs w:val="24"/>
          <w:lang w:val="sk-SK"/>
        </w:rPr>
        <w:t>ORGANIZMY</w:t>
      </w:r>
    </w:p>
    <w:p w:rsidR="00D6182D" w:rsidRPr="00313233" w:rsidRDefault="004A6B4F" w:rsidP="00D6182D">
      <w:pPr>
        <w:jc w:val="both"/>
        <w:rPr>
          <w:rFonts w:ascii="Times New Roman" w:hAnsi="Times New Roman"/>
          <w:szCs w:val="24"/>
          <w:lang w:val="sk-SK"/>
        </w:rPr>
      </w:pPr>
      <w:r w:rsidRPr="00313233">
        <w:rPr>
          <w:rFonts w:ascii="Times New Roman" w:hAnsi="Times New Roman"/>
          <w:szCs w:val="24"/>
          <w:lang w:val="sk-SK"/>
        </w:rPr>
        <w:t>Pri použití v súlade s etiketou nemá prípravok negatívny vplyv na užito</w:t>
      </w:r>
      <w:r w:rsidRPr="00313233">
        <w:rPr>
          <w:rFonts w:ascii="Times New Roman" w:hAnsi="Times New Roman" w:hint="eastAsia"/>
          <w:szCs w:val="24"/>
          <w:lang w:val="sk-SK"/>
        </w:rPr>
        <w:t>č</w:t>
      </w:r>
      <w:r w:rsidRPr="00313233">
        <w:rPr>
          <w:rFonts w:ascii="Times New Roman" w:hAnsi="Times New Roman"/>
          <w:szCs w:val="24"/>
          <w:lang w:val="sk-SK"/>
        </w:rPr>
        <w:t>né a iné necie</w:t>
      </w:r>
      <w:r w:rsidRPr="00313233">
        <w:rPr>
          <w:rFonts w:ascii="Times New Roman" w:hAnsi="Times New Roman" w:hint="eastAsia"/>
          <w:szCs w:val="24"/>
          <w:lang w:val="sk-SK"/>
        </w:rPr>
        <w:t>ľ</w:t>
      </w:r>
      <w:r w:rsidRPr="00313233">
        <w:rPr>
          <w:rFonts w:ascii="Times New Roman" w:hAnsi="Times New Roman"/>
          <w:szCs w:val="24"/>
          <w:lang w:val="sk-SK"/>
        </w:rPr>
        <w:t>ové organizmy.</w:t>
      </w:r>
    </w:p>
    <w:p w:rsidR="004A6B4F" w:rsidRDefault="004A6B4F" w:rsidP="00D6182D">
      <w:pPr>
        <w:jc w:val="both"/>
        <w:rPr>
          <w:rFonts w:ascii="Times New Roman" w:hAnsi="Times New Roman"/>
          <w:b/>
          <w:szCs w:val="24"/>
          <w:lang w:val="sk-SK"/>
        </w:rPr>
      </w:pPr>
    </w:p>
    <w:p w:rsidR="00B745DC" w:rsidRPr="000736E0" w:rsidRDefault="00F6745C" w:rsidP="00D6182D">
      <w:pPr>
        <w:jc w:val="both"/>
        <w:rPr>
          <w:rFonts w:ascii="Times New Roman" w:hAnsi="Times New Roman"/>
          <w:b/>
          <w:szCs w:val="24"/>
          <w:lang w:val="sk-SK"/>
        </w:rPr>
      </w:pPr>
      <w:r w:rsidRPr="000736E0">
        <w:rPr>
          <w:rFonts w:ascii="Times New Roman" w:hAnsi="Times New Roman"/>
          <w:b/>
          <w:szCs w:val="24"/>
          <w:lang w:val="sk-SK"/>
        </w:rPr>
        <w:t>TECHNIKA POSTREKU</w:t>
      </w:r>
    </w:p>
    <w:p w:rsidR="00457FD4" w:rsidRPr="002044CF" w:rsidRDefault="00457FD4" w:rsidP="00457FD4">
      <w:pPr>
        <w:pStyle w:val="Zkladntext"/>
        <w:rPr>
          <w:rFonts w:ascii="Times New Roman" w:hAnsi="Times New Roman"/>
          <w:szCs w:val="24"/>
        </w:rPr>
      </w:pPr>
      <w:r w:rsidRPr="002044CF">
        <w:rPr>
          <w:rFonts w:ascii="Times New Roman" w:hAnsi="Times New Roman"/>
          <w:szCs w:val="24"/>
        </w:rPr>
        <w:t>Postrek možno aplikovať bežnými postrekovačmi, ktoré zabezpečia presné a rovnomerné dávkovanie. Neaplikujte letecky.</w:t>
      </w:r>
    </w:p>
    <w:p w:rsidR="00457FD4" w:rsidRPr="002044CF" w:rsidRDefault="00457FD4" w:rsidP="00457FD4">
      <w:pPr>
        <w:jc w:val="both"/>
        <w:rPr>
          <w:rFonts w:ascii="Times New Roman" w:hAnsi="Times New Roman"/>
          <w:szCs w:val="24"/>
        </w:rPr>
      </w:pPr>
      <w:r w:rsidRPr="002044CF">
        <w:rPr>
          <w:rFonts w:ascii="Times New Roman" w:hAnsi="Times New Roman"/>
          <w:szCs w:val="24"/>
        </w:rPr>
        <w:t xml:space="preserve">Postrekujte len za bezvetria alebo pri miernom vánku a to v smere vetra od pracujúcich. </w:t>
      </w:r>
    </w:p>
    <w:p w:rsidR="00D6182D" w:rsidRPr="000736E0" w:rsidRDefault="00D6182D">
      <w:pPr>
        <w:jc w:val="both"/>
        <w:rPr>
          <w:rFonts w:ascii="Times New Roman" w:hAnsi="Times New Roman"/>
          <w:szCs w:val="24"/>
          <w:lang w:val="sk-SK"/>
        </w:rPr>
      </w:pPr>
    </w:p>
    <w:p w:rsidR="00B745DC" w:rsidRPr="003353CD" w:rsidRDefault="00B745DC">
      <w:pPr>
        <w:jc w:val="both"/>
        <w:rPr>
          <w:rFonts w:ascii="Times New Roman" w:hAnsi="Times New Roman"/>
          <w:b/>
          <w:szCs w:val="24"/>
          <w:lang w:val="pl-PL"/>
        </w:rPr>
      </w:pPr>
      <w:r w:rsidRPr="003353CD">
        <w:rPr>
          <w:rFonts w:ascii="Times New Roman" w:hAnsi="Times New Roman"/>
          <w:b/>
          <w:szCs w:val="24"/>
          <w:lang w:val="pl-PL"/>
        </w:rPr>
        <w:t>PRÍPRAVA POSTREKOVEJ KVAPALINY</w:t>
      </w:r>
      <w:r w:rsidR="00C23375" w:rsidRPr="003353CD">
        <w:rPr>
          <w:rFonts w:ascii="Times New Roman" w:hAnsi="Times New Roman"/>
          <w:iCs/>
          <w:color w:val="FF0000"/>
          <w:szCs w:val="24"/>
          <w:lang w:val="sk-SK"/>
        </w:rPr>
        <w:t xml:space="preserve"> </w:t>
      </w:r>
      <w:r w:rsidR="00C23375" w:rsidRPr="003353CD">
        <w:rPr>
          <w:rFonts w:ascii="Times New Roman" w:hAnsi="Times New Roman"/>
          <w:b/>
          <w:iCs/>
          <w:szCs w:val="24"/>
          <w:lang w:val="sk-SK"/>
        </w:rPr>
        <w:t>A</w:t>
      </w:r>
      <w:r w:rsidR="00C23375" w:rsidRPr="003353CD">
        <w:rPr>
          <w:rFonts w:ascii="Times New Roman" w:hAnsi="Times New Roman"/>
          <w:b/>
          <w:i/>
          <w:iCs/>
          <w:szCs w:val="24"/>
          <w:lang w:val="sk-SK"/>
        </w:rPr>
        <w:t xml:space="preserve"> </w:t>
      </w:r>
      <w:r w:rsidR="00C23375" w:rsidRPr="003353CD">
        <w:rPr>
          <w:rFonts w:ascii="Times New Roman" w:hAnsi="Times New Roman"/>
          <w:b/>
          <w:iCs/>
          <w:szCs w:val="24"/>
          <w:lang w:val="sk-SK"/>
        </w:rPr>
        <w:t>ZNEŠKODNENIE OBALOV</w:t>
      </w:r>
    </w:p>
    <w:p w:rsidR="00457FD4" w:rsidRPr="002044CF" w:rsidRDefault="00457FD4" w:rsidP="00457FD4">
      <w:pPr>
        <w:pStyle w:val="Zkladntext"/>
        <w:rPr>
          <w:rFonts w:ascii="Times New Roman" w:hAnsi="Times New Roman"/>
          <w:i/>
          <w:szCs w:val="24"/>
        </w:rPr>
      </w:pPr>
      <w:r w:rsidRPr="002044CF">
        <w:rPr>
          <w:rFonts w:ascii="Times New Roman" w:hAnsi="Times New Roman"/>
          <w:szCs w:val="24"/>
        </w:rPr>
        <w:t>Odmerané množstvo</w:t>
      </w:r>
      <w:r w:rsidRPr="002044CF" w:rsidDel="00EF7719">
        <w:rPr>
          <w:rFonts w:ascii="Times New Roman" w:hAnsi="Times New Roman"/>
          <w:szCs w:val="24"/>
        </w:rPr>
        <w:t xml:space="preserve"> </w:t>
      </w:r>
      <w:r w:rsidRPr="002044CF">
        <w:rPr>
          <w:rFonts w:ascii="Times New Roman" w:hAnsi="Times New Roman"/>
          <w:szCs w:val="24"/>
        </w:rPr>
        <w:t>prípravku vlejte do nádrže postrekovača naplnenej do polovice vodou a za stáleho miešania doplňte na požadovaný objem. Zakázané je, pri príprave TM zmesí, miešať koncentráty, prípravky dávajte do nádrže oddelene. Prázdny obal z tohto prípravku vypláchnite vodou a to buď ručne (3 krát po sebe) alebo v primiešavacom zariadení, ktoré je súčasťou postrekovača. Výplachovú vodu vlejte do nádrže postrekovača a obal odovzdajte vášmu zmluvnému subjektu, ktorý má oprávnenie na zber a zneškodňovanie prázdnych obalov. Postrekovú kvapalinu nepripravujte do zásoby. Počas transportu aplikačného roztoku, postreku aj počas pracovných prestávok odporúčame udržiavať miešacie zariadenie neustále v činnosti.</w:t>
      </w:r>
      <w:r w:rsidRPr="002044CF">
        <w:t xml:space="preserve"> </w:t>
      </w:r>
      <w:r w:rsidRPr="002044CF">
        <w:rPr>
          <w:rFonts w:ascii="Times New Roman" w:hAnsi="Times New Roman"/>
          <w:szCs w:val="24"/>
        </w:rPr>
        <w:t>Pripravte len také množstvo postrekovej kvapaliny, ktoré spotrebujete. Zákaz opätovného použitia obalu alebo jeho použitia na iné účely!</w:t>
      </w:r>
    </w:p>
    <w:p w:rsidR="00B745DC" w:rsidRPr="003353CD" w:rsidRDefault="00B745DC">
      <w:pPr>
        <w:jc w:val="both"/>
        <w:rPr>
          <w:rFonts w:ascii="Times New Roman" w:hAnsi="Times New Roman"/>
          <w:szCs w:val="24"/>
          <w:lang w:val="sk-SK"/>
        </w:rPr>
      </w:pPr>
    </w:p>
    <w:p w:rsidR="00A9334C" w:rsidRDefault="00F6745C">
      <w:pPr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ČISTENIE APLIKAČNÉHO ZARIADENIA</w:t>
      </w:r>
    </w:p>
    <w:p w:rsidR="00457FD4" w:rsidRPr="00147B0D" w:rsidRDefault="00457FD4" w:rsidP="00457FD4">
      <w:pPr>
        <w:jc w:val="both"/>
        <w:rPr>
          <w:rFonts w:ascii="Times New Roman" w:hAnsi="Times New Roman"/>
          <w:szCs w:val="24"/>
        </w:rPr>
      </w:pPr>
      <w:r w:rsidRPr="00147B0D">
        <w:rPr>
          <w:rFonts w:ascii="Times New Roman" w:hAnsi="Times New Roman"/>
          <w:szCs w:val="24"/>
        </w:rPr>
        <w:t>Aplika</w:t>
      </w:r>
      <w:r w:rsidRPr="00147B0D">
        <w:rPr>
          <w:rFonts w:ascii="Times New Roman" w:hAnsi="Times New Roman" w:hint="eastAsia"/>
          <w:szCs w:val="24"/>
        </w:rPr>
        <w:t>č</w:t>
      </w:r>
      <w:r w:rsidRPr="00147B0D">
        <w:rPr>
          <w:rFonts w:ascii="Times New Roman" w:hAnsi="Times New Roman"/>
          <w:szCs w:val="24"/>
        </w:rPr>
        <w:t>né zariadenie musí by</w:t>
      </w:r>
      <w:r w:rsidRPr="00147B0D">
        <w:rPr>
          <w:rFonts w:ascii="Times New Roman" w:hAnsi="Times New Roman" w:hint="eastAsia"/>
          <w:szCs w:val="24"/>
        </w:rPr>
        <w:t>ť</w:t>
      </w:r>
      <w:r w:rsidRPr="00147B0D">
        <w:rPr>
          <w:rFonts w:ascii="Times New Roman" w:hAnsi="Times New Roman"/>
          <w:szCs w:val="24"/>
        </w:rPr>
        <w:t xml:space="preserve"> vy</w:t>
      </w:r>
      <w:r w:rsidRPr="00147B0D">
        <w:rPr>
          <w:rFonts w:ascii="Times New Roman" w:hAnsi="Times New Roman" w:hint="eastAsia"/>
          <w:szCs w:val="24"/>
        </w:rPr>
        <w:t>č</w:t>
      </w:r>
      <w:r w:rsidRPr="00147B0D">
        <w:rPr>
          <w:rFonts w:ascii="Times New Roman" w:hAnsi="Times New Roman"/>
          <w:szCs w:val="24"/>
        </w:rPr>
        <w:t xml:space="preserve">istené </w:t>
      </w:r>
      <w:r w:rsidRPr="00147B0D">
        <w:rPr>
          <w:rFonts w:ascii="Times New Roman" w:hAnsi="Times New Roman" w:hint="eastAsia"/>
          <w:szCs w:val="24"/>
        </w:rPr>
        <w:t>č</w:t>
      </w:r>
      <w:r w:rsidRPr="00147B0D">
        <w:rPr>
          <w:rFonts w:ascii="Times New Roman" w:hAnsi="Times New Roman"/>
          <w:szCs w:val="24"/>
        </w:rPr>
        <w:t>o najskôr po ukon</w:t>
      </w:r>
      <w:r w:rsidRPr="00147B0D">
        <w:rPr>
          <w:rFonts w:ascii="Times New Roman" w:hAnsi="Times New Roman" w:hint="eastAsia"/>
          <w:szCs w:val="24"/>
        </w:rPr>
        <w:t>č</w:t>
      </w:r>
      <w:r w:rsidRPr="00147B0D">
        <w:rPr>
          <w:rFonts w:ascii="Times New Roman" w:hAnsi="Times New Roman"/>
          <w:szCs w:val="24"/>
        </w:rPr>
        <w:t>ení aplikácie, inak hrozí nebezpe</w:t>
      </w:r>
      <w:r w:rsidRPr="00147B0D">
        <w:rPr>
          <w:rFonts w:ascii="Times New Roman" w:hAnsi="Times New Roman" w:hint="eastAsia"/>
          <w:szCs w:val="24"/>
        </w:rPr>
        <w:t>č</w:t>
      </w:r>
      <w:r w:rsidRPr="00147B0D">
        <w:rPr>
          <w:rFonts w:ascii="Times New Roman" w:hAnsi="Times New Roman"/>
          <w:szCs w:val="24"/>
        </w:rPr>
        <w:t>enstvo zaschnutia zvyškov aplika</w:t>
      </w:r>
      <w:r w:rsidRPr="00147B0D">
        <w:rPr>
          <w:rFonts w:ascii="Times New Roman" w:hAnsi="Times New Roman" w:hint="eastAsia"/>
          <w:szCs w:val="24"/>
        </w:rPr>
        <w:t>č</w:t>
      </w:r>
      <w:r w:rsidRPr="00147B0D">
        <w:rPr>
          <w:rFonts w:ascii="Times New Roman" w:hAnsi="Times New Roman"/>
          <w:szCs w:val="24"/>
        </w:rPr>
        <w:t xml:space="preserve">nej kvapaliny a ich </w:t>
      </w:r>
      <w:r w:rsidRPr="00147B0D">
        <w:rPr>
          <w:rFonts w:ascii="Times New Roman" w:hAnsi="Times New Roman" w:hint="eastAsia"/>
          <w:szCs w:val="24"/>
        </w:rPr>
        <w:t>ť</w:t>
      </w:r>
      <w:r w:rsidRPr="00147B0D">
        <w:rPr>
          <w:rFonts w:ascii="Times New Roman" w:hAnsi="Times New Roman"/>
          <w:szCs w:val="24"/>
        </w:rPr>
        <w:t>ažšie odstra</w:t>
      </w:r>
      <w:r w:rsidRPr="00147B0D">
        <w:rPr>
          <w:rFonts w:ascii="Times New Roman" w:hAnsi="Times New Roman" w:hint="eastAsia"/>
          <w:szCs w:val="24"/>
        </w:rPr>
        <w:t>ň</w:t>
      </w:r>
      <w:r w:rsidRPr="00147B0D">
        <w:rPr>
          <w:rFonts w:ascii="Times New Roman" w:hAnsi="Times New Roman"/>
          <w:szCs w:val="24"/>
        </w:rPr>
        <w:t>ovanie. Vzh</w:t>
      </w:r>
      <w:r w:rsidRPr="00147B0D">
        <w:rPr>
          <w:rFonts w:ascii="Times New Roman" w:hAnsi="Times New Roman" w:hint="eastAsia"/>
          <w:szCs w:val="24"/>
        </w:rPr>
        <w:t>ľ</w:t>
      </w:r>
      <w:r w:rsidRPr="00147B0D">
        <w:rPr>
          <w:rFonts w:ascii="Times New Roman" w:hAnsi="Times New Roman"/>
          <w:szCs w:val="24"/>
        </w:rPr>
        <w:t>adom na charakter prípravku v prípade nedostato</w:t>
      </w:r>
      <w:r w:rsidRPr="00147B0D">
        <w:rPr>
          <w:rFonts w:ascii="Times New Roman" w:hAnsi="Times New Roman" w:hint="eastAsia"/>
          <w:szCs w:val="24"/>
        </w:rPr>
        <w:t>č</w:t>
      </w:r>
      <w:r w:rsidRPr="00147B0D">
        <w:rPr>
          <w:rFonts w:ascii="Times New Roman" w:hAnsi="Times New Roman"/>
          <w:szCs w:val="24"/>
        </w:rPr>
        <w:t>ného vypláchnutia použitého aplika</w:t>
      </w:r>
      <w:r w:rsidRPr="00147B0D">
        <w:rPr>
          <w:rFonts w:ascii="Times New Roman" w:hAnsi="Times New Roman" w:hint="eastAsia"/>
          <w:szCs w:val="24"/>
        </w:rPr>
        <w:t>č</w:t>
      </w:r>
      <w:r w:rsidRPr="00147B0D">
        <w:rPr>
          <w:rFonts w:ascii="Times New Roman" w:hAnsi="Times New Roman"/>
          <w:szCs w:val="24"/>
        </w:rPr>
        <w:t>n</w:t>
      </w:r>
      <w:r w:rsidRPr="00147B0D">
        <w:rPr>
          <w:rFonts w:ascii="Times New Roman" w:hAnsi="Times New Roman" w:hint="eastAsia"/>
          <w:szCs w:val="24"/>
        </w:rPr>
        <w:t>é</w:t>
      </w:r>
      <w:r w:rsidRPr="00147B0D">
        <w:rPr>
          <w:rFonts w:ascii="Times New Roman" w:hAnsi="Times New Roman"/>
          <w:szCs w:val="24"/>
        </w:rPr>
        <w:t>ho zariadenia sa nedá vylú</w:t>
      </w:r>
      <w:r w:rsidRPr="00147B0D">
        <w:rPr>
          <w:rFonts w:ascii="Times New Roman" w:hAnsi="Times New Roman" w:hint="eastAsia"/>
          <w:szCs w:val="24"/>
        </w:rPr>
        <w:t>č</w:t>
      </w:r>
      <w:r w:rsidRPr="00147B0D">
        <w:rPr>
          <w:rFonts w:ascii="Times New Roman" w:hAnsi="Times New Roman"/>
          <w:szCs w:val="24"/>
        </w:rPr>
        <w:t>i</w:t>
      </w:r>
      <w:r w:rsidRPr="00147B0D">
        <w:rPr>
          <w:rFonts w:ascii="Times New Roman" w:hAnsi="Times New Roman" w:hint="eastAsia"/>
          <w:szCs w:val="24"/>
        </w:rPr>
        <w:t>ť</w:t>
      </w:r>
      <w:r w:rsidRPr="00147B0D">
        <w:rPr>
          <w:rFonts w:ascii="Times New Roman" w:hAnsi="Times New Roman"/>
          <w:szCs w:val="24"/>
        </w:rPr>
        <w:t xml:space="preserve"> poškodenie následne ošetrovaných plodín zvyškami prípravku.</w:t>
      </w:r>
    </w:p>
    <w:p w:rsidR="00457FD4" w:rsidRPr="00147B0D" w:rsidRDefault="00457FD4" w:rsidP="00457FD4">
      <w:pPr>
        <w:jc w:val="both"/>
        <w:rPr>
          <w:rFonts w:ascii="Times New Roman" w:hAnsi="Times New Roman"/>
          <w:szCs w:val="24"/>
        </w:rPr>
      </w:pPr>
    </w:p>
    <w:p w:rsidR="00457FD4" w:rsidRPr="00147B0D" w:rsidRDefault="00457FD4" w:rsidP="00457FD4">
      <w:pPr>
        <w:jc w:val="both"/>
        <w:rPr>
          <w:rFonts w:ascii="Times New Roman" w:hAnsi="Times New Roman"/>
          <w:szCs w:val="24"/>
        </w:rPr>
      </w:pPr>
      <w:r w:rsidRPr="00147B0D">
        <w:rPr>
          <w:rFonts w:ascii="Times New Roman" w:hAnsi="Times New Roman"/>
          <w:szCs w:val="24"/>
        </w:rPr>
        <w:t xml:space="preserve">Postup pri </w:t>
      </w:r>
      <w:r w:rsidRPr="00147B0D">
        <w:rPr>
          <w:rFonts w:ascii="Times New Roman" w:hAnsi="Times New Roman" w:hint="eastAsia"/>
          <w:szCs w:val="24"/>
        </w:rPr>
        <w:t>č</w:t>
      </w:r>
      <w:r w:rsidRPr="00147B0D">
        <w:rPr>
          <w:rFonts w:ascii="Times New Roman" w:hAnsi="Times New Roman"/>
          <w:szCs w:val="24"/>
        </w:rPr>
        <w:t xml:space="preserve">istení </w:t>
      </w:r>
    </w:p>
    <w:p w:rsidR="00457FD4" w:rsidRPr="00147B0D" w:rsidRDefault="00457FD4" w:rsidP="00457FD4">
      <w:pPr>
        <w:jc w:val="both"/>
        <w:rPr>
          <w:rFonts w:ascii="Times New Roman" w:hAnsi="Times New Roman"/>
          <w:szCs w:val="24"/>
        </w:rPr>
      </w:pPr>
      <w:r w:rsidRPr="00147B0D">
        <w:rPr>
          <w:rFonts w:ascii="Times New Roman" w:hAnsi="Times New Roman"/>
          <w:szCs w:val="24"/>
        </w:rPr>
        <w:t>1. Vystriekajte aplika</w:t>
      </w:r>
      <w:r w:rsidRPr="00147B0D">
        <w:rPr>
          <w:rFonts w:ascii="Times New Roman" w:hAnsi="Times New Roman" w:hint="eastAsia"/>
          <w:szCs w:val="24"/>
        </w:rPr>
        <w:t>č</w:t>
      </w:r>
      <w:r w:rsidRPr="00147B0D">
        <w:rPr>
          <w:rFonts w:ascii="Times New Roman" w:hAnsi="Times New Roman"/>
          <w:szCs w:val="24"/>
        </w:rPr>
        <w:t>nú kvapalinu na ošetrovanom pozemku.</w:t>
      </w:r>
    </w:p>
    <w:p w:rsidR="00457FD4" w:rsidRPr="00147B0D" w:rsidRDefault="00457FD4" w:rsidP="00457FD4">
      <w:pPr>
        <w:jc w:val="both"/>
        <w:rPr>
          <w:rFonts w:ascii="Times New Roman" w:hAnsi="Times New Roman"/>
          <w:szCs w:val="24"/>
        </w:rPr>
      </w:pPr>
      <w:r w:rsidRPr="00147B0D">
        <w:rPr>
          <w:rFonts w:ascii="Times New Roman" w:hAnsi="Times New Roman"/>
          <w:szCs w:val="24"/>
        </w:rPr>
        <w:t>2. Rozoberte nasávacie a výtla</w:t>
      </w:r>
      <w:r w:rsidRPr="00147B0D">
        <w:rPr>
          <w:rFonts w:ascii="Times New Roman" w:hAnsi="Times New Roman" w:hint="eastAsia"/>
          <w:szCs w:val="24"/>
        </w:rPr>
        <w:t>č</w:t>
      </w:r>
      <w:r w:rsidRPr="00147B0D">
        <w:rPr>
          <w:rFonts w:ascii="Times New Roman" w:hAnsi="Times New Roman"/>
          <w:szCs w:val="24"/>
        </w:rPr>
        <w:t>né vedenie a tryskové filtre dobre prepláchnite vo vode.</w:t>
      </w:r>
    </w:p>
    <w:p w:rsidR="00457FD4" w:rsidRPr="00147B0D" w:rsidRDefault="00457FD4" w:rsidP="00457FD4">
      <w:pPr>
        <w:jc w:val="both"/>
        <w:rPr>
          <w:rFonts w:ascii="Times New Roman" w:hAnsi="Times New Roman"/>
          <w:szCs w:val="24"/>
        </w:rPr>
      </w:pPr>
      <w:r w:rsidRPr="00147B0D">
        <w:rPr>
          <w:rFonts w:ascii="Times New Roman" w:hAnsi="Times New Roman"/>
          <w:szCs w:val="24"/>
        </w:rPr>
        <w:t>3. Napl</w:t>
      </w:r>
      <w:r w:rsidRPr="00147B0D">
        <w:rPr>
          <w:rFonts w:ascii="Times New Roman" w:hAnsi="Times New Roman" w:hint="eastAsia"/>
          <w:szCs w:val="24"/>
        </w:rPr>
        <w:t>ň</w:t>
      </w:r>
      <w:r w:rsidRPr="00147B0D">
        <w:rPr>
          <w:rFonts w:ascii="Times New Roman" w:hAnsi="Times New Roman"/>
          <w:szCs w:val="24"/>
        </w:rPr>
        <w:t>te aplika</w:t>
      </w:r>
      <w:r w:rsidRPr="00147B0D">
        <w:rPr>
          <w:rFonts w:ascii="Times New Roman" w:hAnsi="Times New Roman" w:hint="eastAsia"/>
          <w:szCs w:val="24"/>
        </w:rPr>
        <w:t>č</w:t>
      </w:r>
      <w:r w:rsidRPr="00147B0D">
        <w:rPr>
          <w:rFonts w:ascii="Times New Roman" w:hAnsi="Times New Roman"/>
          <w:szCs w:val="24"/>
        </w:rPr>
        <w:t>né zariadenie vodou na 10 % obsahu nádrže a spustite miešanie (odporú</w:t>
      </w:r>
      <w:r w:rsidRPr="00147B0D">
        <w:rPr>
          <w:rFonts w:ascii="Times New Roman" w:hAnsi="Times New Roman" w:hint="eastAsia"/>
          <w:szCs w:val="24"/>
        </w:rPr>
        <w:t>č</w:t>
      </w:r>
      <w:r w:rsidRPr="00147B0D">
        <w:rPr>
          <w:rFonts w:ascii="Times New Roman" w:hAnsi="Times New Roman"/>
          <w:szCs w:val="24"/>
        </w:rPr>
        <w:t>ame rota</w:t>
      </w:r>
      <w:r w:rsidRPr="00147B0D">
        <w:rPr>
          <w:rFonts w:ascii="Times New Roman" w:hAnsi="Times New Roman" w:hint="eastAsia"/>
          <w:szCs w:val="24"/>
        </w:rPr>
        <w:t>č</w:t>
      </w:r>
      <w:r w:rsidRPr="00147B0D">
        <w:rPr>
          <w:rFonts w:ascii="Times New Roman" w:hAnsi="Times New Roman"/>
          <w:szCs w:val="24"/>
        </w:rPr>
        <w:t xml:space="preserve">nú </w:t>
      </w:r>
      <w:r w:rsidRPr="00147B0D">
        <w:rPr>
          <w:rFonts w:ascii="Times New Roman" w:hAnsi="Times New Roman" w:hint="eastAsia"/>
          <w:szCs w:val="24"/>
        </w:rPr>
        <w:t>č</w:t>
      </w:r>
      <w:r w:rsidRPr="00147B0D">
        <w:rPr>
          <w:rFonts w:ascii="Times New Roman" w:hAnsi="Times New Roman"/>
          <w:szCs w:val="24"/>
        </w:rPr>
        <w:t>istiacu trysku).</w:t>
      </w:r>
    </w:p>
    <w:p w:rsidR="00457FD4" w:rsidRPr="00147B0D" w:rsidRDefault="00457FD4" w:rsidP="00457FD4">
      <w:pPr>
        <w:jc w:val="both"/>
        <w:rPr>
          <w:rFonts w:ascii="Times New Roman" w:hAnsi="Times New Roman"/>
          <w:szCs w:val="24"/>
        </w:rPr>
      </w:pPr>
      <w:r w:rsidRPr="00147B0D">
        <w:rPr>
          <w:rFonts w:ascii="Times New Roman" w:hAnsi="Times New Roman"/>
          <w:szCs w:val="24"/>
        </w:rPr>
        <w:t>4. Vystriekajte oplachovú kvapalinu na ošetrovanom pozemku.</w:t>
      </w:r>
    </w:p>
    <w:p w:rsidR="00457FD4" w:rsidRPr="00147B0D" w:rsidRDefault="00457FD4" w:rsidP="00457FD4">
      <w:pPr>
        <w:jc w:val="both"/>
        <w:rPr>
          <w:rFonts w:ascii="Times New Roman" w:hAnsi="Times New Roman"/>
          <w:szCs w:val="24"/>
        </w:rPr>
      </w:pPr>
      <w:r w:rsidRPr="00147B0D">
        <w:rPr>
          <w:rFonts w:ascii="Times New Roman" w:hAnsi="Times New Roman"/>
          <w:szCs w:val="24"/>
        </w:rPr>
        <w:t>5. Opakujte krok 3 a 4.</w:t>
      </w:r>
    </w:p>
    <w:p w:rsidR="00457FD4" w:rsidRDefault="00457FD4" w:rsidP="00457FD4">
      <w:pPr>
        <w:jc w:val="both"/>
        <w:rPr>
          <w:rFonts w:ascii="Times New Roman" w:hAnsi="Times New Roman"/>
          <w:szCs w:val="24"/>
        </w:rPr>
      </w:pPr>
      <w:r w:rsidRPr="00147B0D">
        <w:rPr>
          <w:rFonts w:ascii="Times New Roman" w:hAnsi="Times New Roman"/>
          <w:szCs w:val="24"/>
        </w:rPr>
        <w:t xml:space="preserve">6. Skontrolujte filtre, </w:t>
      </w:r>
      <w:r w:rsidRPr="00147B0D">
        <w:rPr>
          <w:rFonts w:ascii="Times New Roman" w:hAnsi="Times New Roman" w:hint="eastAsia"/>
          <w:szCs w:val="24"/>
        </w:rPr>
        <w:t>č</w:t>
      </w:r>
      <w:r w:rsidRPr="00147B0D">
        <w:rPr>
          <w:rFonts w:ascii="Times New Roman" w:hAnsi="Times New Roman"/>
          <w:szCs w:val="24"/>
        </w:rPr>
        <w:t>i neobsahujú vidite</w:t>
      </w:r>
      <w:r w:rsidRPr="00147B0D">
        <w:rPr>
          <w:rFonts w:ascii="Times New Roman" w:hAnsi="Times New Roman" w:hint="eastAsia"/>
          <w:szCs w:val="24"/>
        </w:rPr>
        <w:t>ľ</w:t>
      </w:r>
      <w:r w:rsidRPr="00147B0D">
        <w:rPr>
          <w:rFonts w:ascii="Times New Roman" w:hAnsi="Times New Roman"/>
          <w:szCs w:val="24"/>
        </w:rPr>
        <w:t>né usadeniny</w:t>
      </w:r>
      <w:r>
        <w:rPr>
          <w:rFonts w:ascii="Times New Roman" w:hAnsi="Times New Roman"/>
          <w:szCs w:val="24"/>
        </w:rPr>
        <w:t xml:space="preserve">. </w:t>
      </w:r>
    </w:p>
    <w:p w:rsidR="00457FD4" w:rsidRDefault="00457FD4" w:rsidP="00457FD4">
      <w:pPr>
        <w:jc w:val="both"/>
        <w:rPr>
          <w:rFonts w:ascii="Times New Roman" w:hAnsi="Times New Roman"/>
          <w:szCs w:val="24"/>
        </w:rPr>
      </w:pPr>
    </w:p>
    <w:p w:rsidR="00457FD4" w:rsidRDefault="00457FD4" w:rsidP="00457FD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Vzhľadom na charakter prípravku nie je možné v prípade nedostatočného vypláchnutia použitého aplikačného zariadenia vylúčiť poškodenie následne ošetrovaných rastlín zvyškami prípravku EQUIP ULTRA.</w:t>
      </w:r>
    </w:p>
    <w:p w:rsidR="00457FD4" w:rsidRDefault="00457FD4" w:rsidP="00457FD4">
      <w:pPr>
        <w:jc w:val="both"/>
        <w:rPr>
          <w:rFonts w:ascii="Times New Roman" w:hAnsi="Times New Roman"/>
          <w:szCs w:val="24"/>
        </w:rPr>
      </w:pPr>
    </w:p>
    <w:p w:rsidR="00457FD4" w:rsidRPr="002044CF" w:rsidRDefault="00457FD4" w:rsidP="00457FD4">
      <w:pPr>
        <w:jc w:val="both"/>
        <w:rPr>
          <w:rFonts w:ascii="Times New Roman" w:hAnsi="Times New Roman"/>
          <w:szCs w:val="24"/>
        </w:rPr>
      </w:pPr>
      <w:r w:rsidRPr="002044CF">
        <w:rPr>
          <w:rFonts w:ascii="Times New Roman" w:hAnsi="Times New Roman"/>
          <w:szCs w:val="24"/>
        </w:rPr>
        <w:t>Osobné ochranné pracovné prostriedky a pomocné nádoby asanujte 3%-ným roztokom uhličitanu sodného (sóda) a umyte vodou.</w:t>
      </w:r>
    </w:p>
    <w:p w:rsidR="00360FF3" w:rsidRPr="003353CD" w:rsidRDefault="00360FF3">
      <w:pPr>
        <w:jc w:val="both"/>
        <w:rPr>
          <w:rFonts w:ascii="Times New Roman" w:hAnsi="Times New Roman"/>
          <w:szCs w:val="24"/>
          <w:lang w:val="sk-SK"/>
        </w:rPr>
      </w:pPr>
    </w:p>
    <w:p w:rsidR="00B745DC" w:rsidRPr="000736E0" w:rsidRDefault="00F6745C">
      <w:pPr>
        <w:jc w:val="both"/>
        <w:rPr>
          <w:rFonts w:ascii="Times New Roman" w:hAnsi="Times New Roman"/>
          <w:b/>
          <w:caps/>
          <w:szCs w:val="24"/>
          <w:lang w:val="sk-SK"/>
        </w:rPr>
      </w:pPr>
      <w:r w:rsidRPr="000736E0">
        <w:rPr>
          <w:rFonts w:ascii="Times New Roman" w:hAnsi="Times New Roman"/>
          <w:b/>
          <w:caps/>
          <w:szCs w:val="24"/>
          <w:lang w:val="sk-SK"/>
        </w:rPr>
        <w:lastRenderedPageBreak/>
        <w:t>Bezpečnostné opatrenia</w:t>
      </w:r>
    </w:p>
    <w:p w:rsidR="00B745DC" w:rsidRDefault="00B745DC">
      <w:pPr>
        <w:pStyle w:val="Zkladntext"/>
        <w:rPr>
          <w:rFonts w:ascii="Times New Roman" w:hAnsi="Times New Roman"/>
          <w:szCs w:val="24"/>
          <w:lang w:val="sk-SK"/>
        </w:rPr>
      </w:pPr>
      <w:r w:rsidRPr="000736E0">
        <w:rPr>
          <w:rFonts w:ascii="Times New Roman" w:hAnsi="Times New Roman"/>
          <w:szCs w:val="24"/>
          <w:lang w:val="sk-SK"/>
        </w:rPr>
        <w:t>Pred použitím prípravku si dôkladne prečítajte návod na použitie! Pri práci s prípravkom používajte ochranný oblek, ochranný štít na tvár, alebo ochranné okuliare, respirátor proti výparom, gumové rukavice a</w:t>
      </w:r>
      <w:r w:rsidR="00C23375" w:rsidRPr="000736E0">
        <w:rPr>
          <w:rFonts w:ascii="Times New Roman" w:hAnsi="Times New Roman"/>
          <w:szCs w:val="24"/>
          <w:lang w:val="sk-SK"/>
        </w:rPr>
        <w:t xml:space="preserve"> </w:t>
      </w:r>
      <w:r w:rsidRPr="000736E0">
        <w:rPr>
          <w:rFonts w:ascii="Times New Roman" w:hAnsi="Times New Roman"/>
          <w:szCs w:val="24"/>
          <w:lang w:val="sk-SK"/>
        </w:rPr>
        <w:t xml:space="preserve">gumovú obuv. Pri riedení postreku použite </w:t>
      </w:r>
      <w:r w:rsidR="00C23375" w:rsidRPr="000736E0">
        <w:rPr>
          <w:rFonts w:ascii="Times New Roman" w:hAnsi="Times New Roman"/>
          <w:szCs w:val="24"/>
          <w:lang w:val="sk-SK"/>
        </w:rPr>
        <w:t xml:space="preserve">aj </w:t>
      </w:r>
      <w:r w:rsidRPr="000736E0">
        <w:rPr>
          <w:rFonts w:ascii="Times New Roman" w:hAnsi="Times New Roman"/>
          <w:szCs w:val="24"/>
          <w:lang w:val="sk-SK"/>
        </w:rPr>
        <w:t>zásteru z pogumovaného textilu. Pri práci a</w:t>
      </w:r>
      <w:r w:rsidR="00C23375" w:rsidRPr="000736E0">
        <w:rPr>
          <w:rFonts w:ascii="Times New Roman" w:hAnsi="Times New Roman"/>
          <w:szCs w:val="24"/>
          <w:lang w:val="sk-SK"/>
        </w:rPr>
        <w:t xml:space="preserve"> </w:t>
      </w:r>
      <w:r w:rsidRPr="000736E0">
        <w:rPr>
          <w:rFonts w:ascii="Times New Roman" w:hAnsi="Times New Roman"/>
          <w:szCs w:val="24"/>
          <w:lang w:val="sk-SK"/>
        </w:rPr>
        <w:t>po nej až do vyzlečenia ochranného odevu a dôkladného umytia celého tela teplou vodou a</w:t>
      </w:r>
      <w:r w:rsidR="00C23375" w:rsidRPr="000736E0">
        <w:rPr>
          <w:rFonts w:ascii="Times New Roman" w:hAnsi="Times New Roman"/>
          <w:szCs w:val="24"/>
          <w:lang w:val="sk-SK"/>
        </w:rPr>
        <w:t xml:space="preserve"> </w:t>
      </w:r>
      <w:r w:rsidRPr="000736E0">
        <w:rPr>
          <w:rFonts w:ascii="Times New Roman" w:hAnsi="Times New Roman"/>
          <w:szCs w:val="24"/>
          <w:lang w:val="sk-SK"/>
        </w:rPr>
        <w:t>mydlom nie je dovolené piť, jesť, ani fajčiť!</w:t>
      </w:r>
    </w:p>
    <w:p w:rsidR="00457FD4" w:rsidRPr="000736E0" w:rsidRDefault="00457FD4">
      <w:pPr>
        <w:pStyle w:val="Zkladntext"/>
        <w:rPr>
          <w:rFonts w:ascii="Times New Roman" w:hAnsi="Times New Roman"/>
          <w:szCs w:val="24"/>
          <w:lang w:val="sk-SK"/>
        </w:rPr>
      </w:pPr>
    </w:p>
    <w:p w:rsidR="00B745DC" w:rsidRDefault="00B745DC">
      <w:pPr>
        <w:jc w:val="both"/>
        <w:rPr>
          <w:rFonts w:ascii="Times New Roman" w:hAnsi="Times New Roman"/>
          <w:szCs w:val="24"/>
          <w:lang w:val="pt-BR"/>
        </w:rPr>
      </w:pPr>
      <w:r w:rsidRPr="003353CD">
        <w:rPr>
          <w:rFonts w:ascii="Times New Roman" w:hAnsi="Times New Roman"/>
          <w:szCs w:val="24"/>
          <w:lang w:val="pt-BR"/>
        </w:rPr>
        <w:t>Prípravok je horľavinou</w:t>
      </w:r>
      <w:r w:rsidR="00D6182D" w:rsidRPr="00CD5199">
        <w:rPr>
          <w:lang w:val="sk-SK"/>
        </w:rPr>
        <w:t xml:space="preserve"> </w:t>
      </w:r>
      <w:r w:rsidR="00D6182D" w:rsidRPr="00D6182D">
        <w:rPr>
          <w:rFonts w:ascii="Times New Roman" w:hAnsi="Times New Roman"/>
          <w:szCs w:val="24"/>
          <w:lang w:val="pt-BR"/>
        </w:rPr>
        <w:t>IV. triedy nebezpe</w:t>
      </w:r>
      <w:r w:rsidR="00D6182D" w:rsidRPr="00D6182D">
        <w:rPr>
          <w:rFonts w:ascii="Times New Roman" w:hAnsi="Times New Roman" w:hint="eastAsia"/>
          <w:szCs w:val="24"/>
          <w:lang w:val="pt-BR"/>
        </w:rPr>
        <w:t>č</w:t>
      </w:r>
      <w:r w:rsidR="00D6182D" w:rsidRPr="00D6182D">
        <w:rPr>
          <w:rFonts w:ascii="Times New Roman" w:hAnsi="Times New Roman"/>
          <w:szCs w:val="24"/>
          <w:lang w:val="pt-BR"/>
        </w:rPr>
        <w:t>nosti</w:t>
      </w:r>
      <w:r w:rsidRPr="003353CD">
        <w:rPr>
          <w:rFonts w:ascii="Times New Roman" w:hAnsi="Times New Roman"/>
          <w:szCs w:val="24"/>
          <w:lang w:val="pt-BR"/>
        </w:rPr>
        <w:t xml:space="preserve">. S vodou tvorí disperziu. Pokiaľ sa prípravok dostane do ohniska požiaru, tento haste hasiacou penou, hasiacim práškom, prípadne pieskom alebo zeminou. Vodu použite len výnimočne, a to vo forme jemnej hmly </w:t>
      </w:r>
      <w:r w:rsidR="00360FF3" w:rsidRPr="003353CD">
        <w:rPr>
          <w:rFonts w:ascii="Times New Roman" w:hAnsi="Times New Roman"/>
          <w:szCs w:val="24"/>
          <w:lang w:val="pt-BR"/>
        </w:rPr>
        <w:t xml:space="preserve">len </w:t>
      </w:r>
      <w:r w:rsidRPr="003353CD">
        <w:rPr>
          <w:rFonts w:ascii="Times New Roman" w:hAnsi="Times New Roman"/>
          <w:szCs w:val="24"/>
          <w:lang w:val="pt-BR"/>
        </w:rPr>
        <w:t>v tých prípadoch, ak je zaručené, že kontaminovaná voda neprenikne do verejnej kanalizácie, nezasiahne zdroje spodných ani recipienty povrchových vôd a</w:t>
      </w:r>
      <w:r w:rsidR="00360FF3" w:rsidRPr="003353CD">
        <w:rPr>
          <w:rFonts w:ascii="Times New Roman" w:hAnsi="Times New Roman"/>
          <w:szCs w:val="24"/>
          <w:lang w:val="pt-BR"/>
        </w:rPr>
        <w:t xml:space="preserve"> </w:t>
      </w:r>
      <w:r w:rsidRPr="003353CD">
        <w:rPr>
          <w:rFonts w:ascii="Times New Roman" w:hAnsi="Times New Roman"/>
          <w:szCs w:val="24"/>
          <w:lang w:val="pt-BR"/>
        </w:rPr>
        <w:t>poľnohospodársku pôdu.</w:t>
      </w:r>
    </w:p>
    <w:p w:rsidR="00457FD4" w:rsidRPr="003353CD" w:rsidRDefault="00457FD4">
      <w:pPr>
        <w:jc w:val="both"/>
        <w:rPr>
          <w:rFonts w:ascii="Times New Roman" w:hAnsi="Times New Roman"/>
          <w:szCs w:val="24"/>
          <w:lang w:val="pt-BR"/>
        </w:rPr>
      </w:pPr>
    </w:p>
    <w:p w:rsidR="00B745DC" w:rsidRPr="000736E0" w:rsidRDefault="0006135A">
      <w:pPr>
        <w:jc w:val="both"/>
        <w:rPr>
          <w:rFonts w:ascii="Times New Roman" w:hAnsi="Times New Roman"/>
          <w:caps/>
          <w:szCs w:val="24"/>
          <w:lang w:val="pl-PL"/>
        </w:rPr>
      </w:pPr>
      <w:r w:rsidRPr="000736E0">
        <w:rPr>
          <w:rFonts w:ascii="Times New Roman" w:hAnsi="Times New Roman"/>
          <w:b/>
          <w:szCs w:val="24"/>
          <w:lang w:val="pl-PL"/>
        </w:rPr>
        <w:t>Dôležité upozornenie</w:t>
      </w:r>
      <w:r w:rsidR="00B745DC" w:rsidRPr="000736E0">
        <w:rPr>
          <w:rFonts w:ascii="Times New Roman" w:hAnsi="Times New Roman"/>
          <w:b/>
          <w:caps/>
          <w:szCs w:val="24"/>
          <w:lang w:val="pl-PL"/>
        </w:rPr>
        <w:t>:</w:t>
      </w:r>
      <w:r w:rsidR="00B745DC" w:rsidRPr="000736E0">
        <w:rPr>
          <w:rFonts w:ascii="Times New Roman" w:hAnsi="Times New Roman"/>
          <w:caps/>
          <w:szCs w:val="24"/>
          <w:lang w:val="pl-PL"/>
        </w:rPr>
        <w:t xml:space="preserve"> </w:t>
      </w:r>
    </w:p>
    <w:p w:rsidR="00136727" w:rsidRDefault="00B745DC">
      <w:pPr>
        <w:jc w:val="both"/>
        <w:rPr>
          <w:rFonts w:ascii="Times New Roman" w:hAnsi="Times New Roman"/>
          <w:szCs w:val="24"/>
          <w:lang w:val="pl-PL"/>
        </w:rPr>
      </w:pPr>
      <w:r w:rsidRPr="000736E0">
        <w:rPr>
          <w:rFonts w:ascii="Times New Roman" w:hAnsi="Times New Roman"/>
          <w:szCs w:val="24"/>
          <w:lang w:val="pl-PL"/>
        </w:rPr>
        <w:t>Pri zásahu proti požiaru použite izolačné dýchacie prístroje, nakoľko pri horení dochádza ku vzniku toxických splodín.</w:t>
      </w:r>
    </w:p>
    <w:p w:rsidR="00A9334C" w:rsidRDefault="00A9334C">
      <w:pPr>
        <w:jc w:val="both"/>
        <w:rPr>
          <w:rFonts w:ascii="Times New Roman" w:hAnsi="Times New Roman"/>
          <w:szCs w:val="24"/>
          <w:lang w:val="pl-PL"/>
        </w:rPr>
      </w:pPr>
    </w:p>
    <w:p w:rsidR="00B745DC" w:rsidRPr="003353CD" w:rsidRDefault="0006135A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Prvá pomoc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7116"/>
      </w:tblGrid>
      <w:tr w:rsidR="00B745DC" w:rsidRPr="003353CD" w:rsidTr="001367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5" w:type="dxa"/>
          </w:tcPr>
          <w:p w:rsidR="00B745DC" w:rsidRPr="00F6745C" w:rsidRDefault="00B745DC">
            <w:pPr>
              <w:tabs>
                <w:tab w:val="left" w:pos="3544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F6745C">
              <w:rPr>
                <w:rFonts w:ascii="Times New Roman" w:hAnsi="Times New Roman"/>
                <w:b/>
                <w:szCs w:val="24"/>
              </w:rPr>
              <w:t>Po nadýchaní:</w:t>
            </w:r>
          </w:p>
        </w:tc>
        <w:tc>
          <w:tcPr>
            <w:tcW w:w="7116" w:type="dxa"/>
          </w:tcPr>
          <w:p w:rsidR="00B745DC" w:rsidRPr="003353CD" w:rsidRDefault="00B745DC">
            <w:pPr>
              <w:tabs>
                <w:tab w:val="left" w:pos="3544"/>
              </w:tabs>
              <w:jc w:val="both"/>
              <w:rPr>
                <w:rFonts w:ascii="Times New Roman" w:hAnsi="Times New Roman"/>
                <w:szCs w:val="24"/>
              </w:rPr>
            </w:pPr>
            <w:r w:rsidRPr="003353CD">
              <w:rPr>
                <w:rFonts w:ascii="Times New Roman" w:hAnsi="Times New Roman"/>
                <w:szCs w:val="24"/>
              </w:rPr>
              <w:t>dopravte postihnutého na čistý vzduch, odstráňte zamorený odev a zabezpečte pokoj a teplo.</w:t>
            </w:r>
          </w:p>
        </w:tc>
      </w:tr>
      <w:tr w:rsidR="00B745DC" w:rsidRPr="003353CD" w:rsidTr="001367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5" w:type="dxa"/>
          </w:tcPr>
          <w:p w:rsidR="00B745DC" w:rsidRPr="00F6745C" w:rsidRDefault="00B745DC">
            <w:pPr>
              <w:tabs>
                <w:tab w:val="left" w:pos="3544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F6745C">
              <w:rPr>
                <w:rFonts w:ascii="Times New Roman" w:hAnsi="Times New Roman"/>
                <w:b/>
                <w:szCs w:val="24"/>
              </w:rPr>
              <w:t>Po požití:</w:t>
            </w:r>
          </w:p>
        </w:tc>
        <w:tc>
          <w:tcPr>
            <w:tcW w:w="7116" w:type="dxa"/>
          </w:tcPr>
          <w:p w:rsidR="00B745DC" w:rsidRPr="003353CD" w:rsidRDefault="00B745DC">
            <w:pPr>
              <w:tabs>
                <w:tab w:val="left" w:pos="3544"/>
              </w:tabs>
              <w:jc w:val="both"/>
              <w:rPr>
                <w:rFonts w:ascii="Times New Roman" w:hAnsi="Times New Roman"/>
                <w:szCs w:val="24"/>
              </w:rPr>
            </w:pPr>
            <w:r w:rsidRPr="003353CD">
              <w:rPr>
                <w:rFonts w:ascii="Times New Roman" w:hAnsi="Times New Roman"/>
                <w:szCs w:val="24"/>
              </w:rPr>
              <w:t>vyplachujte ústa vodou. Zvracanie nevyvolávajte. Vyh</w:t>
            </w:r>
            <w:r w:rsidRPr="003353CD">
              <w:rPr>
                <w:rFonts w:ascii="Times New Roman" w:hAnsi="Times New Roman"/>
                <w:szCs w:val="24"/>
                <w:lang w:val="sk-SK"/>
              </w:rPr>
              <w:t>ľadajte lekárske ošetrenie.</w:t>
            </w:r>
          </w:p>
        </w:tc>
      </w:tr>
      <w:tr w:rsidR="00B745DC" w:rsidRPr="003353CD" w:rsidTr="001367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5" w:type="dxa"/>
          </w:tcPr>
          <w:p w:rsidR="00B745DC" w:rsidRPr="00F6745C" w:rsidRDefault="00B745DC">
            <w:pPr>
              <w:tabs>
                <w:tab w:val="left" w:pos="3544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F6745C">
              <w:rPr>
                <w:rFonts w:ascii="Times New Roman" w:hAnsi="Times New Roman"/>
                <w:b/>
                <w:szCs w:val="24"/>
              </w:rPr>
              <w:t>Po zasiahnutí očí:</w:t>
            </w:r>
          </w:p>
        </w:tc>
        <w:tc>
          <w:tcPr>
            <w:tcW w:w="7116" w:type="dxa"/>
          </w:tcPr>
          <w:p w:rsidR="00B745DC" w:rsidRPr="003353CD" w:rsidRDefault="00B745DC">
            <w:pPr>
              <w:tabs>
                <w:tab w:val="left" w:pos="3544"/>
              </w:tabs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3353CD">
              <w:rPr>
                <w:rFonts w:ascii="Times New Roman" w:hAnsi="Times New Roman"/>
                <w:szCs w:val="24"/>
                <w:lang w:val="pl-PL"/>
              </w:rPr>
              <w:t>vyplachujte prúdom čistej vody po dobu asi 15 minút. Ak začervenanie očí pretrváva, urýchlene vyhľadajte odborné lekárske ošetrenie.</w:t>
            </w:r>
          </w:p>
        </w:tc>
      </w:tr>
      <w:tr w:rsidR="00B745DC" w:rsidRPr="003353CD" w:rsidTr="001367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5" w:type="dxa"/>
          </w:tcPr>
          <w:p w:rsidR="00B745DC" w:rsidRPr="00F6745C" w:rsidRDefault="00B745DC">
            <w:pPr>
              <w:tabs>
                <w:tab w:val="left" w:pos="3544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F6745C">
              <w:rPr>
                <w:rFonts w:ascii="Times New Roman" w:hAnsi="Times New Roman"/>
                <w:b/>
                <w:szCs w:val="24"/>
              </w:rPr>
              <w:t>Po zasiahnutí pokožky:</w:t>
            </w:r>
          </w:p>
        </w:tc>
        <w:tc>
          <w:tcPr>
            <w:tcW w:w="7116" w:type="dxa"/>
          </w:tcPr>
          <w:p w:rsidR="00B745DC" w:rsidRPr="003353CD" w:rsidRDefault="00B745DC">
            <w:pPr>
              <w:tabs>
                <w:tab w:val="left" w:pos="3544"/>
              </w:tabs>
              <w:jc w:val="both"/>
              <w:rPr>
                <w:rFonts w:ascii="Times New Roman" w:hAnsi="Times New Roman"/>
                <w:szCs w:val="24"/>
              </w:rPr>
            </w:pPr>
            <w:r w:rsidRPr="003353CD">
              <w:rPr>
                <w:rFonts w:ascii="Times New Roman" w:hAnsi="Times New Roman"/>
                <w:szCs w:val="24"/>
              </w:rPr>
              <w:t>odstráňte znečistený odev, zasiahnuté miesta umyte mydlom a teplou vodou.</w:t>
            </w:r>
          </w:p>
        </w:tc>
      </w:tr>
    </w:tbl>
    <w:p w:rsidR="00B745DC" w:rsidRPr="003353CD" w:rsidRDefault="00B745DC">
      <w:pPr>
        <w:jc w:val="both"/>
        <w:rPr>
          <w:rFonts w:ascii="Times New Roman" w:hAnsi="Times New Roman"/>
          <w:szCs w:val="24"/>
        </w:rPr>
      </w:pPr>
      <w:r w:rsidRPr="00F6745C">
        <w:rPr>
          <w:rFonts w:ascii="Times New Roman" w:hAnsi="Times New Roman"/>
          <w:b/>
          <w:szCs w:val="24"/>
        </w:rPr>
        <w:t>Pri otrave alebo podozrení na otravu</w:t>
      </w:r>
      <w:r w:rsidRPr="003353CD">
        <w:rPr>
          <w:rFonts w:ascii="Times New Roman" w:hAnsi="Times New Roman"/>
          <w:szCs w:val="24"/>
        </w:rPr>
        <w:t xml:space="preserve"> privolajte ihneď lekára a informujte ho o prípravku a poskytnutej prvej pomoci. V prípade potreby lekár môže liečbu konzultovať s </w:t>
      </w:r>
      <w:r w:rsidR="007E56A9" w:rsidRPr="003353CD">
        <w:rPr>
          <w:rFonts w:ascii="Times New Roman" w:hAnsi="Times New Roman"/>
          <w:szCs w:val="24"/>
        </w:rPr>
        <w:t xml:space="preserve">Národným toxikologickým </w:t>
      </w:r>
      <w:r w:rsidRPr="003353CD">
        <w:rPr>
          <w:rFonts w:ascii="Times New Roman" w:hAnsi="Times New Roman"/>
          <w:szCs w:val="24"/>
        </w:rPr>
        <w:t>informačným centrom v Bratislave (tel.č.: +421 (02) 54 774 166.</w:t>
      </w:r>
    </w:p>
    <w:p w:rsidR="00B745DC" w:rsidRPr="003353CD" w:rsidRDefault="00B745DC">
      <w:pPr>
        <w:jc w:val="both"/>
        <w:rPr>
          <w:rFonts w:ascii="Times New Roman" w:hAnsi="Times New Roman"/>
          <w:szCs w:val="24"/>
        </w:rPr>
      </w:pPr>
    </w:p>
    <w:p w:rsidR="00B745DC" w:rsidRPr="003353CD" w:rsidRDefault="00B745DC">
      <w:pPr>
        <w:jc w:val="both"/>
        <w:rPr>
          <w:rFonts w:ascii="Times New Roman" w:hAnsi="Times New Roman"/>
          <w:caps/>
          <w:szCs w:val="24"/>
          <w:lang w:val="sk-SK"/>
        </w:rPr>
      </w:pPr>
      <w:r w:rsidRPr="003353CD">
        <w:rPr>
          <w:rFonts w:ascii="Times New Roman" w:hAnsi="Times New Roman"/>
          <w:b/>
          <w:caps/>
          <w:szCs w:val="24"/>
          <w:lang w:val="sk-SK"/>
        </w:rPr>
        <w:t>Skladovanie</w:t>
      </w:r>
    </w:p>
    <w:p w:rsidR="00B745DC" w:rsidRPr="003353CD" w:rsidRDefault="00B745DC">
      <w:pPr>
        <w:pStyle w:val="Zkladntext"/>
        <w:rPr>
          <w:rFonts w:ascii="Times New Roman" w:hAnsi="Times New Roman"/>
          <w:szCs w:val="24"/>
          <w:lang w:val="sk-SK"/>
        </w:rPr>
      </w:pPr>
      <w:r w:rsidRPr="003353CD">
        <w:rPr>
          <w:rFonts w:ascii="Times New Roman" w:hAnsi="Times New Roman"/>
          <w:szCs w:val="24"/>
          <w:lang w:val="sk-SK"/>
        </w:rPr>
        <w:t xml:space="preserve">Prípravok skladujte v uzavretých originálnych obaloch v uzamknutých, suchých, hygienicky čistých, dobre vetrateľných skladoch pri teplotách od </w:t>
      </w:r>
      <w:r w:rsidR="00360FF3" w:rsidRPr="003353CD">
        <w:rPr>
          <w:rFonts w:ascii="Times New Roman" w:hAnsi="Times New Roman"/>
          <w:szCs w:val="24"/>
          <w:lang w:val="sk-SK"/>
        </w:rPr>
        <w:t>+</w:t>
      </w:r>
      <w:r w:rsidRPr="003353CD">
        <w:rPr>
          <w:rFonts w:ascii="Times New Roman" w:hAnsi="Times New Roman"/>
          <w:szCs w:val="24"/>
          <w:lang w:val="sk-SK"/>
        </w:rPr>
        <w:t xml:space="preserve">5 do </w:t>
      </w:r>
      <w:r w:rsidR="00360FF3" w:rsidRPr="003353CD">
        <w:rPr>
          <w:rFonts w:ascii="Times New Roman" w:hAnsi="Times New Roman"/>
          <w:szCs w:val="24"/>
          <w:lang w:val="sk-SK"/>
        </w:rPr>
        <w:t>+</w:t>
      </w:r>
      <w:r w:rsidRPr="003353CD">
        <w:rPr>
          <w:rFonts w:ascii="Times New Roman" w:hAnsi="Times New Roman"/>
          <w:szCs w:val="24"/>
          <w:lang w:val="sk-SK"/>
        </w:rPr>
        <w:t>30</w:t>
      </w:r>
      <w:r w:rsidRPr="003353CD">
        <w:rPr>
          <w:rFonts w:ascii="Times New Roman" w:hAnsi="Times New Roman"/>
          <w:szCs w:val="24"/>
          <w:lang w:val="sk-SK"/>
        </w:rPr>
        <w:sym w:font="Times New Roman" w:char="00B0"/>
      </w:r>
      <w:r w:rsidRPr="003353CD">
        <w:rPr>
          <w:rFonts w:ascii="Times New Roman" w:hAnsi="Times New Roman"/>
          <w:szCs w:val="24"/>
          <w:lang w:val="sk-SK"/>
        </w:rPr>
        <w:t>C oddelene od potravín, nápojov, krmív, hnojív, dezinfekčných prostriedkov, horľavín a obalov od týchto látok. Pri správnom skladovaní v pôvodných neporušených obaloch je doba použiteľnosti prípravku 2 roky od dátumu jeho výroby. Chráňte pred mrazom a priamym slnečným svetlom!</w:t>
      </w:r>
    </w:p>
    <w:p w:rsidR="00B745DC" w:rsidRPr="003353CD" w:rsidRDefault="00B745DC">
      <w:pPr>
        <w:jc w:val="both"/>
        <w:rPr>
          <w:rFonts w:ascii="Times New Roman" w:hAnsi="Times New Roman"/>
          <w:szCs w:val="24"/>
          <w:lang w:val="sk-SK"/>
        </w:rPr>
      </w:pPr>
    </w:p>
    <w:p w:rsidR="00B745DC" w:rsidRPr="00FE6913" w:rsidRDefault="00F6745C">
      <w:pPr>
        <w:jc w:val="both"/>
        <w:rPr>
          <w:rFonts w:ascii="Times New Roman" w:hAnsi="Times New Roman"/>
          <w:b/>
          <w:szCs w:val="24"/>
          <w:lang w:val="sk-SK"/>
        </w:rPr>
      </w:pPr>
      <w:r w:rsidRPr="00FE6913">
        <w:rPr>
          <w:rFonts w:ascii="Times New Roman" w:hAnsi="Times New Roman"/>
          <w:b/>
          <w:szCs w:val="24"/>
          <w:lang w:val="sk-SK"/>
        </w:rPr>
        <w:t>ZNEŠKODNENIE ZVYŠKOV</w:t>
      </w:r>
    </w:p>
    <w:p w:rsidR="00457FD4" w:rsidRPr="002044CF" w:rsidRDefault="00457FD4" w:rsidP="00457FD4">
      <w:pPr>
        <w:jc w:val="both"/>
        <w:rPr>
          <w:szCs w:val="24"/>
        </w:rPr>
      </w:pPr>
      <w:r w:rsidRPr="002044CF">
        <w:rPr>
          <w:szCs w:val="24"/>
        </w:rPr>
        <w:t>Nepoužité zvyšky prípravku v pôvodnom obale zneškodnite ako nebezpečný odpad.</w:t>
      </w:r>
    </w:p>
    <w:p w:rsidR="00B745DC" w:rsidRPr="00FE6913" w:rsidRDefault="00457FD4" w:rsidP="00457FD4">
      <w:pPr>
        <w:jc w:val="both"/>
        <w:rPr>
          <w:rFonts w:ascii="Times New Roman" w:hAnsi="Times New Roman"/>
          <w:szCs w:val="24"/>
          <w:lang w:val="sk-SK"/>
        </w:rPr>
      </w:pPr>
      <w:r w:rsidRPr="002044CF">
        <w:rPr>
          <w:szCs w:val="24"/>
        </w:rPr>
        <w:t>Technologický zvyšok postrekovej kvapaliny po zriedení vystriekajte na neošetrenej ploche, nesmú však zasiahnuť zdroje podzemných ani recipienty povrchových vôd alebo zneškodnite ako nebezpečný odpad. Nepoužité zvyšky postrekovej kvapaliny v objeme väčšom ako technologický zvyšok (uvedené v technických parametroch mechanizačného prostriedku) zneškodnite ako nebezpečný odpad v súlade s platnou legislatívou o odpadoch.</w:t>
      </w:r>
    </w:p>
    <w:sectPr w:rsidR="00B745DC" w:rsidRPr="00FE6913" w:rsidSect="00F5543D">
      <w:headerReference w:type="default" r:id="rId17"/>
      <w:footerReference w:type="default" r:id="rId18"/>
      <w:pgSz w:w="11906" w:h="16838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C6" w:rsidRDefault="007451C6">
      <w:r>
        <w:separator/>
      </w:r>
    </w:p>
  </w:endnote>
  <w:endnote w:type="continuationSeparator" w:id="0">
    <w:p w:rsidR="007451C6" w:rsidRDefault="0074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School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AF" w:rsidRDefault="00523DAF">
    <w:pPr>
      <w:pStyle w:val="Hlavika"/>
      <w:tabs>
        <w:tab w:val="clear" w:pos="4819"/>
        <w:tab w:val="clear" w:pos="9071"/>
      </w:tabs>
      <w:rPr>
        <w:rFonts w:ascii="Arial" w:hAnsi="Arial"/>
      </w:rPr>
    </w:pPr>
  </w:p>
  <w:tbl>
    <w:tblPr>
      <w:tblW w:w="0" w:type="auto"/>
      <w:tblBorders>
        <w:top w:val="dotted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48"/>
      <w:gridCol w:w="3448"/>
      <w:gridCol w:w="3448"/>
    </w:tblGrid>
    <w:tr w:rsidR="00523DA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48" w:type="dxa"/>
        </w:tcPr>
        <w:p w:rsidR="00523DAF" w:rsidRPr="008A1A1D" w:rsidRDefault="00425E92" w:rsidP="00876584">
          <w:pPr>
            <w:pStyle w:val="Pta"/>
            <w:spacing w:before="60"/>
            <w:ind w:left="57" w:right="57"/>
            <w:rPr>
              <w:rFonts w:ascii="Times New Roman" w:hAnsi="Times New Roman"/>
              <w:sz w:val="20"/>
              <w:lang w:val="sk-SK"/>
            </w:rPr>
          </w:pPr>
          <w:r>
            <w:rPr>
              <w:rFonts w:ascii="Times New Roman" w:hAnsi="Times New Roman"/>
              <w:sz w:val="20"/>
              <w:lang w:val="sk-SK"/>
            </w:rPr>
            <w:t>ICZ/201</w:t>
          </w:r>
          <w:r w:rsidR="00C96F84">
            <w:rPr>
              <w:rFonts w:ascii="Times New Roman" w:hAnsi="Times New Roman"/>
              <w:sz w:val="20"/>
              <w:lang w:val="sk-SK"/>
            </w:rPr>
            <w:t>6</w:t>
          </w:r>
          <w:r>
            <w:rPr>
              <w:rFonts w:ascii="Times New Roman" w:hAnsi="Times New Roman"/>
              <w:sz w:val="20"/>
              <w:lang w:val="sk-SK"/>
            </w:rPr>
            <w:t>/</w:t>
          </w:r>
          <w:r w:rsidR="00876584">
            <w:rPr>
              <w:rFonts w:ascii="Times New Roman" w:hAnsi="Times New Roman"/>
              <w:sz w:val="20"/>
              <w:lang w:val="sk-SK"/>
            </w:rPr>
            <w:t>5421</w:t>
          </w:r>
          <w:r>
            <w:rPr>
              <w:rFonts w:ascii="Times New Roman" w:hAnsi="Times New Roman"/>
              <w:sz w:val="20"/>
              <w:lang w:val="sk-SK"/>
            </w:rPr>
            <w:t>/</w:t>
          </w:r>
          <w:r w:rsidR="00876584">
            <w:rPr>
              <w:rFonts w:ascii="Times New Roman" w:hAnsi="Times New Roman"/>
              <w:sz w:val="20"/>
              <w:lang w:val="sk-SK"/>
            </w:rPr>
            <w:t>gu</w:t>
          </w:r>
          <w:r w:rsidR="00877D72">
            <w:rPr>
              <w:rFonts w:ascii="Times New Roman" w:hAnsi="Times New Roman"/>
              <w:sz w:val="20"/>
              <w:lang w:val="sk-SK"/>
            </w:rPr>
            <w:t xml:space="preserve"> + ICZ/2017/5552/gu</w:t>
          </w:r>
        </w:p>
      </w:tc>
      <w:tc>
        <w:tcPr>
          <w:tcW w:w="3448" w:type="dxa"/>
        </w:tcPr>
        <w:p w:rsidR="00523DAF" w:rsidRPr="008A1A1D" w:rsidRDefault="00523DAF">
          <w:pPr>
            <w:pStyle w:val="Pta"/>
            <w:spacing w:before="60"/>
            <w:ind w:left="57" w:right="57"/>
            <w:jc w:val="center"/>
            <w:rPr>
              <w:rFonts w:ascii="Times New Roman" w:hAnsi="Times New Roman"/>
              <w:sz w:val="16"/>
            </w:rPr>
          </w:pPr>
        </w:p>
      </w:tc>
      <w:tc>
        <w:tcPr>
          <w:tcW w:w="3448" w:type="dxa"/>
        </w:tcPr>
        <w:p w:rsidR="00523DAF" w:rsidRPr="008A1A1D" w:rsidRDefault="00523DAF">
          <w:pPr>
            <w:pStyle w:val="Pta"/>
            <w:spacing w:before="60"/>
            <w:ind w:left="57" w:right="57"/>
            <w:jc w:val="right"/>
            <w:rPr>
              <w:rFonts w:ascii="Times New Roman" w:hAnsi="Times New Roman"/>
              <w:sz w:val="20"/>
            </w:rPr>
          </w:pPr>
          <w:r w:rsidRPr="008A1A1D">
            <w:rPr>
              <w:rFonts w:ascii="Times New Roman" w:hAnsi="Times New Roman"/>
              <w:sz w:val="20"/>
            </w:rPr>
            <w:t xml:space="preserve">strana </w:t>
          </w:r>
          <w:r w:rsidRPr="008A1A1D">
            <w:rPr>
              <w:rStyle w:val="slostrany"/>
              <w:rFonts w:ascii="Times New Roman" w:hAnsi="Times New Roman"/>
              <w:sz w:val="20"/>
            </w:rPr>
            <w:fldChar w:fldCharType="begin"/>
          </w:r>
          <w:r w:rsidRPr="008A1A1D">
            <w:rPr>
              <w:rStyle w:val="slostrany"/>
              <w:rFonts w:ascii="Times New Roman" w:hAnsi="Times New Roman"/>
              <w:sz w:val="20"/>
            </w:rPr>
            <w:instrText xml:space="preserve"> PAGE </w:instrText>
          </w:r>
          <w:r w:rsidRPr="008A1A1D">
            <w:rPr>
              <w:rStyle w:val="slostrany"/>
              <w:rFonts w:ascii="Times New Roman" w:hAnsi="Times New Roman"/>
              <w:sz w:val="20"/>
            </w:rPr>
            <w:fldChar w:fldCharType="separate"/>
          </w:r>
          <w:r w:rsidR="000E6AE0">
            <w:rPr>
              <w:rStyle w:val="slostrany"/>
              <w:rFonts w:ascii="Times New Roman" w:hAnsi="Times New Roman"/>
              <w:noProof/>
              <w:sz w:val="20"/>
            </w:rPr>
            <w:t>5</w:t>
          </w:r>
          <w:r w:rsidRPr="008A1A1D">
            <w:rPr>
              <w:rStyle w:val="slostrany"/>
              <w:rFonts w:ascii="Times New Roman" w:hAnsi="Times New Roman"/>
              <w:sz w:val="20"/>
            </w:rPr>
            <w:fldChar w:fldCharType="end"/>
          </w:r>
          <w:r w:rsidRPr="008A1A1D">
            <w:rPr>
              <w:rStyle w:val="slostrany"/>
              <w:rFonts w:ascii="Times New Roman" w:hAnsi="Times New Roman"/>
              <w:sz w:val="20"/>
            </w:rPr>
            <w:t>/</w:t>
          </w:r>
          <w:r w:rsidRPr="008A1A1D">
            <w:rPr>
              <w:rStyle w:val="slostrany"/>
              <w:rFonts w:ascii="Times New Roman" w:hAnsi="Times New Roman"/>
              <w:sz w:val="20"/>
            </w:rPr>
            <w:fldChar w:fldCharType="begin"/>
          </w:r>
          <w:r w:rsidRPr="008A1A1D">
            <w:rPr>
              <w:rStyle w:val="slostrany"/>
              <w:rFonts w:ascii="Times New Roman" w:hAnsi="Times New Roman"/>
              <w:sz w:val="20"/>
            </w:rPr>
            <w:instrText xml:space="preserve"> NUMPAGES </w:instrText>
          </w:r>
          <w:r w:rsidRPr="008A1A1D">
            <w:rPr>
              <w:rStyle w:val="slostrany"/>
              <w:rFonts w:ascii="Times New Roman" w:hAnsi="Times New Roman"/>
              <w:sz w:val="20"/>
            </w:rPr>
            <w:fldChar w:fldCharType="separate"/>
          </w:r>
          <w:r w:rsidR="000E6AE0">
            <w:rPr>
              <w:rStyle w:val="slostrany"/>
              <w:rFonts w:ascii="Times New Roman" w:hAnsi="Times New Roman"/>
              <w:noProof/>
              <w:sz w:val="20"/>
            </w:rPr>
            <w:t>5</w:t>
          </w:r>
          <w:r w:rsidRPr="008A1A1D">
            <w:rPr>
              <w:rStyle w:val="slostrany"/>
              <w:rFonts w:ascii="Times New Roman" w:hAnsi="Times New Roman"/>
              <w:sz w:val="20"/>
            </w:rPr>
            <w:fldChar w:fldCharType="end"/>
          </w:r>
        </w:p>
      </w:tc>
    </w:tr>
  </w:tbl>
  <w:p w:rsidR="00523DAF" w:rsidRDefault="00523DAF">
    <w:pPr>
      <w:pStyle w:val="Pt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C6" w:rsidRDefault="007451C6">
      <w:r>
        <w:separator/>
      </w:r>
    </w:p>
  </w:footnote>
  <w:footnote w:type="continuationSeparator" w:id="0">
    <w:p w:rsidR="007451C6" w:rsidRDefault="00745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AF" w:rsidRDefault="006C17A9" w:rsidP="006C17A9">
    <w:pPr>
      <w:pStyle w:val="Hlavika"/>
      <w:jc w:val="right"/>
      <w:rPr>
        <w:rFonts w:ascii="Times New Roman" w:hAnsi="Times New Roman"/>
        <w:sz w:val="22"/>
        <w:szCs w:val="22"/>
      </w:rPr>
    </w:pPr>
    <w:r w:rsidRPr="00361837">
      <w:rPr>
        <w:rFonts w:ascii="Times New Roman" w:hAnsi="Times New Roman"/>
        <w:sz w:val="22"/>
        <w:szCs w:val="22"/>
      </w:rPr>
      <w:t>Etiketa schválená:</w:t>
    </w:r>
    <w:r w:rsidR="00FE6913">
      <w:rPr>
        <w:rFonts w:ascii="Times New Roman" w:hAnsi="Times New Roman"/>
        <w:sz w:val="22"/>
        <w:szCs w:val="22"/>
      </w:rPr>
      <w:t xml:space="preserve"> </w:t>
    </w:r>
    <w:r w:rsidR="006031F3">
      <w:rPr>
        <w:rFonts w:ascii="Times New Roman" w:hAnsi="Times New Roman"/>
        <w:sz w:val="22"/>
        <w:szCs w:val="22"/>
      </w:rPr>
      <w:t>23.5.2017</w:t>
    </w:r>
  </w:p>
  <w:p w:rsidR="00FE6913" w:rsidRPr="00361837" w:rsidRDefault="00FE6913" w:rsidP="006C17A9">
    <w:pPr>
      <w:pStyle w:val="Hlavika"/>
      <w:jc w:val="right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6465"/>
    <w:multiLevelType w:val="multilevel"/>
    <w:tmpl w:val="211E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74490E"/>
    <w:multiLevelType w:val="hybridMultilevel"/>
    <w:tmpl w:val="D30AE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12A3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ctiveWritingStyle w:appName="MSWord" w:lang="en-GB" w:vendorID="8" w:dllVersion="513" w:checkStyle="1"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14"/>
    <w:rsid w:val="00045F59"/>
    <w:rsid w:val="0006135A"/>
    <w:rsid w:val="000736E0"/>
    <w:rsid w:val="00087203"/>
    <w:rsid w:val="000B2042"/>
    <w:rsid w:val="000C24FD"/>
    <w:rsid w:val="000C5D92"/>
    <w:rsid w:val="000E6AE0"/>
    <w:rsid w:val="000F56BE"/>
    <w:rsid w:val="00124801"/>
    <w:rsid w:val="00136727"/>
    <w:rsid w:val="0016264D"/>
    <w:rsid w:val="001720C6"/>
    <w:rsid w:val="00174F9B"/>
    <w:rsid w:val="001A3A0E"/>
    <w:rsid w:val="001A3EAA"/>
    <w:rsid w:val="001A6642"/>
    <w:rsid w:val="001B45A0"/>
    <w:rsid w:val="001C5E5F"/>
    <w:rsid w:val="001C670A"/>
    <w:rsid w:val="001D41D2"/>
    <w:rsid w:val="001E6E3D"/>
    <w:rsid w:val="001F6E54"/>
    <w:rsid w:val="002020C8"/>
    <w:rsid w:val="00216157"/>
    <w:rsid w:val="00233FBB"/>
    <w:rsid w:val="00247A83"/>
    <w:rsid w:val="002515DD"/>
    <w:rsid w:val="00264E89"/>
    <w:rsid w:val="00283653"/>
    <w:rsid w:val="0029506D"/>
    <w:rsid w:val="002965DE"/>
    <w:rsid w:val="002A0227"/>
    <w:rsid w:val="002B5790"/>
    <w:rsid w:val="002E1B04"/>
    <w:rsid w:val="002E77E5"/>
    <w:rsid w:val="002F590C"/>
    <w:rsid w:val="00313233"/>
    <w:rsid w:val="00331176"/>
    <w:rsid w:val="0033452F"/>
    <w:rsid w:val="003353CD"/>
    <w:rsid w:val="0033748A"/>
    <w:rsid w:val="00360FF3"/>
    <w:rsid w:val="00361837"/>
    <w:rsid w:val="00383D6D"/>
    <w:rsid w:val="00390B79"/>
    <w:rsid w:val="003A4132"/>
    <w:rsid w:val="003D545B"/>
    <w:rsid w:val="00425E92"/>
    <w:rsid w:val="00432FDD"/>
    <w:rsid w:val="004369C6"/>
    <w:rsid w:val="00457FD4"/>
    <w:rsid w:val="0046121B"/>
    <w:rsid w:val="0048358E"/>
    <w:rsid w:val="004A0C6C"/>
    <w:rsid w:val="004A6B4F"/>
    <w:rsid w:val="004B0E29"/>
    <w:rsid w:val="004C29AA"/>
    <w:rsid w:val="004D3A43"/>
    <w:rsid w:val="004F53A0"/>
    <w:rsid w:val="004F6430"/>
    <w:rsid w:val="00501DB1"/>
    <w:rsid w:val="00523DAF"/>
    <w:rsid w:val="00527326"/>
    <w:rsid w:val="00537BF6"/>
    <w:rsid w:val="0057155F"/>
    <w:rsid w:val="005804A4"/>
    <w:rsid w:val="00584832"/>
    <w:rsid w:val="0058768D"/>
    <w:rsid w:val="005F1150"/>
    <w:rsid w:val="00601A4C"/>
    <w:rsid w:val="006031F3"/>
    <w:rsid w:val="006322DB"/>
    <w:rsid w:val="00655123"/>
    <w:rsid w:val="00664155"/>
    <w:rsid w:val="00675AD9"/>
    <w:rsid w:val="0068410D"/>
    <w:rsid w:val="00685785"/>
    <w:rsid w:val="006A3A8D"/>
    <w:rsid w:val="006C17A9"/>
    <w:rsid w:val="006C7CA2"/>
    <w:rsid w:val="0070266F"/>
    <w:rsid w:val="007334AD"/>
    <w:rsid w:val="007451C6"/>
    <w:rsid w:val="00761F53"/>
    <w:rsid w:val="00766C8D"/>
    <w:rsid w:val="0079253A"/>
    <w:rsid w:val="007A2951"/>
    <w:rsid w:val="007C7842"/>
    <w:rsid w:val="007D2CDE"/>
    <w:rsid w:val="007E56A9"/>
    <w:rsid w:val="00807BE5"/>
    <w:rsid w:val="00823B7B"/>
    <w:rsid w:val="00831B8A"/>
    <w:rsid w:val="00834014"/>
    <w:rsid w:val="00840A5A"/>
    <w:rsid w:val="00840F35"/>
    <w:rsid w:val="00841121"/>
    <w:rsid w:val="008448C2"/>
    <w:rsid w:val="00861A55"/>
    <w:rsid w:val="00876584"/>
    <w:rsid w:val="00877D72"/>
    <w:rsid w:val="008868C6"/>
    <w:rsid w:val="008A1A1D"/>
    <w:rsid w:val="008B2EE5"/>
    <w:rsid w:val="008D32FC"/>
    <w:rsid w:val="008D567B"/>
    <w:rsid w:val="008F2FA6"/>
    <w:rsid w:val="0090299D"/>
    <w:rsid w:val="009259E4"/>
    <w:rsid w:val="00963C5B"/>
    <w:rsid w:val="00963DE9"/>
    <w:rsid w:val="0097723B"/>
    <w:rsid w:val="0098006E"/>
    <w:rsid w:val="00984E1A"/>
    <w:rsid w:val="00995AD8"/>
    <w:rsid w:val="009A798C"/>
    <w:rsid w:val="009E1016"/>
    <w:rsid w:val="00A0224E"/>
    <w:rsid w:val="00A217E0"/>
    <w:rsid w:val="00A401F2"/>
    <w:rsid w:val="00A417E7"/>
    <w:rsid w:val="00A7348A"/>
    <w:rsid w:val="00A8135D"/>
    <w:rsid w:val="00A82C14"/>
    <w:rsid w:val="00A9334C"/>
    <w:rsid w:val="00A950DE"/>
    <w:rsid w:val="00AA6ACB"/>
    <w:rsid w:val="00AC4BE2"/>
    <w:rsid w:val="00AF4933"/>
    <w:rsid w:val="00B00F94"/>
    <w:rsid w:val="00B44EA7"/>
    <w:rsid w:val="00B745DC"/>
    <w:rsid w:val="00B93C8C"/>
    <w:rsid w:val="00BC6109"/>
    <w:rsid w:val="00BD6BD8"/>
    <w:rsid w:val="00C03ABB"/>
    <w:rsid w:val="00C23375"/>
    <w:rsid w:val="00C567B0"/>
    <w:rsid w:val="00C96F84"/>
    <w:rsid w:val="00CD5199"/>
    <w:rsid w:val="00D2618E"/>
    <w:rsid w:val="00D32A4A"/>
    <w:rsid w:val="00D6182D"/>
    <w:rsid w:val="00D745AD"/>
    <w:rsid w:val="00D81FD1"/>
    <w:rsid w:val="00D92684"/>
    <w:rsid w:val="00DA4E29"/>
    <w:rsid w:val="00DF7D43"/>
    <w:rsid w:val="00E47570"/>
    <w:rsid w:val="00E6393E"/>
    <w:rsid w:val="00E9240B"/>
    <w:rsid w:val="00EB1817"/>
    <w:rsid w:val="00EE00D7"/>
    <w:rsid w:val="00F20BA2"/>
    <w:rsid w:val="00F26452"/>
    <w:rsid w:val="00F45088"/>
    <w:rsid w:val="00F5543D"/>
    <w:rsid w:val="00F6745C"/>
    <w:rsid w:val="00F74FD6"/>
    <w:rsid w:val="00F91F53"/>
    <w:rsid w:val="00FB0104"/>
    <w:rsid w:val="00FE02AA"/>
    <w:rsid w:val="00FE0757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02F89E-9CB2-45C3-9E5E-E09D82E1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enturySchoolbook" w:hAnsi="CenturySchoolbook"/>
      <w:sz w:val="24"/>
      <w:lang w:val="en-GB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rFonts w:ascii="Arial" w:hAnsi="Arial"/>
      <w:b/>
      <w:sz w:val="40"/>
      <w:lang w:val="sk-SK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pPr>
      <w:tabs>
        <w:tab w:val="center" w:pos="4819"/>
        <w:tab w:val="right" w:pos="9071"/>
      </w:tabs>
    </w:pPr>
    <w:rPr>
      <w:lang w:val="sk-SK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">
    <w:name w:val="Body Text"/>
    <w:basedOn w:val="Normlny"/>
    <w:pPr>
      <w:jc w:val="both"/>
    </w:pPr>
    <w:rPr>
      <w:rFonts w:ascii="Arial" w:hAnsi="Arial"/>
    </w:rPr>
  </w:style>
  <w:style w:type="paragraph" w:customStyle="1" w:styleId="Text">
    <w:name w:val="Text"/>
    <w:basedOn w:val="Normlny"/>
    <w:rPr>
      <w:rFonts w:ascii="Tms Rmn" w:hAnsi="Tms Rmn"/>
      <w:noProof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y"/>
    <w:pPr>
      <w:tabs>
        <w:tab w:val="left" w:pos="284"/>
        <w:tab w:val="left" w:pos="1702"/>
        <w:tab w:val="left" w:pos="3402"/>
      </w:tabs>
      <w:jc w:val="both"/>
    </w:pPr>
    <w:rPr>
      <w:rFonts w:ascii="Times New Roman" w:hAnsi="Times New Roman"/>
      <w:sz w:val="20"/>
      <w:lang w:val="cs-CZ"/>
    </w:rPr>
  </w:style>
  <w:style w:type="paragraph" w:styleId="Zkladntext3">
    <w:name w:val="Body Text 3"/>
    <w:basedOn w:val="Normlny"/>
    <w:pPr>
      <w:jc w:val="both"/>
    </w:pPr>
    <w:rPr>
      <w:rFonts w:ascii="Times New Roman" w:hAnsi="Times New Roman"/>
      <w:i/>
      <w:lang w:val="en-US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customStyle="1" w:styleId="OECD-BASIS-TEXT-BOLD">
    <w:name w:val="OECD-BASIS-TEXT-BOLD"/>
    <w:pPr>
      <w:widowControl w:val="0"/>
      <w:adjustRightInd w:val="0"/>
      <w:spacing w:line="360" w:lineRule="atLeast"/>
      <w:jc w:val="both"/>
      <w:textAlignment w:val="baseline"/>
    </w:pPr>
    <w:rPr>
      <w:b/>
      <w:sz w:val="22"/>
      <w:szCs w:val="22"/>
      <w:lang w:val="en-GB" w:eastAsia="en-US"/>
    </w:rPr>
  </w:style>
  <w:style w:type="paragraph" w:styleId="truktradokumentu">
    <w:name w:val="Document Map"/>
    <w:basedOn w:val="Normlny"/>
    <w:semiHidden/>
    <w:rsid w:val="00601A4C"/>
    <w:pPr>
      <w:shd w:val="clear" w:color="auto" w:fill="000080"/>
    </w:pPr>
    <w:rPr>
      <w:rFonts w:ascii="Tahoma" w:hAnsi="Tahoma" w:cs="Tahoma"/>
      <w:sz w:val="20"/>
    </w:rPr>
  </w:style>
  <w:style w:type="character" w:styleId="Odkaznakomentr">
    <w:name w:val="annotation reference"/>
    <w:semiHidden/>
    <w:rsid w:val="007D2CDE"/>
    <w:rPr>
      <w:sz w:val="16"/>
      <w:szCs w:val="16"/>
    </w:rPr>
  </w:style>
  <w:style w:type="paragraph" w:styleId="Textkomentra">
    <w:name w:val="annotation text"/>
    <w:basedOn w:val="Normlny"/>
    <w:semiHidden/>
    <w:rsid w:val="007D2CDE"/>
    <w:rPr>
      <w:sz w:val="20"/>
    </w:rPr>
  </w:style>
  <w:style w:type="paragraph" w:styleId="Predmetkomentra">
    <w:name w:val="annotation subject"/>
    <w:basedOn w:val="Textkomentra"/>
    <w:next w:val="Textkomentra"/>
    <w:semiHidden/>
    <w:rsid w:val="007D2CDE"/>
    <w:rPr>
      <w:b/>
      <w:bCs/>
    </w:rPr>
  </w:style>
  <w:style w:type="character" w:customStyle="1" w:styleId="HlavikaChar">
    <w:name w:val="Hlavička Char"/>
    <w:link w:val="Hlavika"/>
    <w:rsid w:val="00C96F84"/>
    <w:rPr>
      <w:rFonts w:ascii="CenturySchoolbook" w:hAnsi="CenturySchoolbook"/>
      <w:sz w:val="24"/>
    </w:rPr>
  </w:style>
  <w:style w:type="paragraph" w:styleId="Revzia">
    <w:name w:val="Revision"/>
    <w:hidden/>
    <w:uiPriority w:val="99"/>
    <w:semiHidden/>
    <w:rsid w:val="00877D72"/>
    <w:rPr>
      <w:rFonts w:ascii="CenturySchoolbook" w:hAnsi="CenturySchoolbook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|-2126682137" UniqueId="ab3b55e9-aae5-4563-b264-599d7d4a4f77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Bayer SharePoint Retention Policy 2.1"/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269A3FB0C7A43928D01ECDC86DE94" ma:contentTypeVersion="12" ma:contentTypeDescription="Create a new document." ma:contentTypeScope="" ma:versionID="693f57138257400b958ec5756a0fe0b1">
  <xsd:schema xmlns:xsd="http://www.w3.org/2001/XMLSchema" xmlns:xs="http://www.w3.org/2001/XMLSchema" xmlns:p="http://schemas.microsoft.com/office/2006/metadata/properties" xmlns:ns1="http://schemas.microsoft.com/sharepoint/v3" xmlns:ns2="e941b624-166c-4987-9ed6-d539972f16a8" targetNamespace="http://schemas.microsoft.com/office/2006/metadata/properties" ma:root="true" ma:fieldsID="20bc239dafa21791d4b295fd8355e456" ns1:_="" ns2:_="">
    <xsd:import namespace="http://schemas.microsoft.com/sharepoint/v3"/>
    <xsd:import namespace="e941b624-166c-4987-9ed6-d539972f16a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gbbd9102adcd43839cd73b51972a464c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3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4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1b624-166c-4987-9ed6-d539972f16a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3bed741-8921-4a69-8b5d-6b608238412f}" ma:internalName="TaxCatchAll" ma:showField="CatchAllData" ma:web="fe923353-b3fc-4a1b-95bc-905ee3f0a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3bed741-8921-4a69-8b5d-6b608238412f}" ma:internalName="TaxCatchAllLabel" ma:readOnly="true" ma:showField="CatchAllDataLabel" ma:web="fe923353-b3fc-4a1b-95bc-905ee3f0a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bbd9102adcd43839cd73b51972a464c" ma:index="10" ma:taxonomy="true" ma:internalName="gbbd9102adcd43839cd73b51972a464c" ma:taxonomyFieldName="DataClassBayerRetention" ma:displayName="Data Class" ma:readOnly="false" ma:default="1;#Short-Term|6d967203-8346-4b9c-90f8-b3828a3fa508" ma:fieldId="{0bbd9102-adcd-4383-9cd7-3b51972a464c}" ma:sspId="7c593367-9bb5-4764-945e-f6a26d2260c4" ma:termSetId="a305235b-fecf-45b3-8300-71c0f432cbc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7c593367-9bb5-4764-945e-f6a26d2260c4" ContentTypeId="0x0101" PreviousValue="false"/>
</file>

<file path=customXml/item7.xml><?xml version="1.0" encoding="utf-8"?>
<?mso-contentType ?>
<PolicyDirtyBag xmlns="microsoft.office.server.policy.changes">
  <Microsoft.Office.RecordsManagement.PolicyFeatures.Expiration op="Change"/>
</PolicyDirtyBag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41b624-166c-4987-9ed6-d539972f16a8">
      <Value>1</Value>
    </TaxCatchAll>
    <gbbd9102adcd43839cd73b51972a464c xmlns="e941b624-166c-4987-9ed6-d539972f1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Short-Term</TermName>
          <TermId xmlns="http://schemas.microsoft.com/office/infopath/2007/PartnerControls">6d967203-8346-4b9c-90f8-b3828a3fa508</TermId>
        </TermInfo>
      </Terms>
    </gbbd9102adcd43839cd73b51972a464c>
  </documentManagement>
</p:properties>
</file>

<file path=customXml/itemProps1.xml><?xml version="1.0" encoding="utf-8"?>
<ds:datastoreItem xmlns:ds="http://schemas.openxmlformats.org/officeDocument/2006/customXml" ds:itemID="{C8C4090A-65E1-439D-9529-E814D181334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566A51E-283A-499B-8A0E-8227F7A6D79F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B985A64C-85A5-493C-92CA-536E185D6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41b624-166c-4987-9ed6-d539972f1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475357-0EF2-48CD-AB33-858EF571D4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F92AB59-BD6C-4A74-A364-EF2D3664B5F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D804E94-315F-4CF6-9AD9-5E6D91783430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C9ABBFE8-6451-4848-81E2-E6F043AC0297}">
  <ds:schemaRefs>
    <ds:schemaRef ds:uri="microsoft.office.server.policy.changes"/>
  </ds:schemaRefs>
</ds:datastoreItem>
</file>

<file path=customXml/itemProps8.xml><?xml version="1.0" encoding="utf-8"?>
<ds:datastoreItem xmlns:ds="http://schemas.openxmlformats.org/officeDocument/2006/customXml" ds:itemID="{EE369371-35B7-40C0-A4D4-80030C1CA14F}">
  <ds:schemaRefs>
    <ds:schemaRef ds:uri="http://schemas.microsoft.com/office/2006/metadata/properties"/>
    <ds:schemaRef ds:uri="http://schemas.microsoft.com/office/infopath/2007/PartnerControls"/>
    <ds:schemaRef ds:uri="e941b624-166c-4987-9ed6-d539972f16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1929</Words>
  <Characters>11000</Characters>
  <Application>Microsoft Office Word</Application>
  <DocSecurity>0</DocSecurity>
  <Lines>91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Attribut</vt:lpstr>
      <vt:lpstr>Attribut</vt:lpstr>
    </vt:vector>
  </TitlesOfParts>
  <Company>Bayer spol. s r.o. Bratislava</Company>
  <LinksUpToDate>false</LinksUpToDate>
  <CharactersWithSpaces>12904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</dc:title>
  <dc:subject/>
  <dc:creator>Štefan DOLINAY</dc:creator>
  <cp:keywords>etiketa</cp:keywords>
  <cp:lastModifiedBy>Gurská-Krajčovičová Lenka Mgr.</cp:lastModifiedBy>
  <cp:revision>2</cp:revision>
  <cp:lastPrinted>2015-03-13T05:27:00Z</cp:lastPrinted>
  <dcterms:created xsi:type="dcterms:W3CDTF">2017-05-23T11:23:00Z</dcterms:created>
  <dcterms:modified xsi:type="dcterms:W3CDTF">2017-05-23T11:23:00Z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ClassBayerRetention">
    <vt:lpwstr>1;#Short-Term|6d967203-8346-4b9c-90f8-b3828a3fa508</vt:lpwstr>
  </property>
  <property fmtid="{D5CDD505-2E9C-101B-9397-08002B2CF9AE}" pid="3" name="i326033c37e74cb4ae81e24d44e8af64">
    <vt:lpwstr>Review|b0ec2a8b-cf08-4112-9763-11cd34e9002b</vt:lpwstr>
  </property>
  <property fmtid="{D5CDD505-2E9C-101B-9397-08002B2CF9AE}" pid="4" name="_dlc_ExpireDate">
    <vt:lpwstr>2014-08-06T14:42:25Z</vt:lpwstr>
  </property>
</Properties>
</file>